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32" w:lineRule="auto"/>
        <w:jc w:val="center"/>
        <w:rPr>
          <w:rFonts w:hint="eastAsia" w:ascii="楷体_GB2312" w:eastAsia="楷体_GB2312"/>
          <w:b/>
          <w:bCs/>
          <w:sz w:val="32"/>
          <w:szCs w:val="32"/>
        </w:rPr>
      </w:pPr>
      <w:bookmarkStart w:id="0" w:name="_GoBack"/>
      <w:bookmarkEnd w:id="0"/>
      <w:r>
        <w:rPr>
          <w:rFonts w:ascii="楷体_GB2312" w:eastAsia="楷体_GB2312"/>
          <w:b/>
          <w:bCs/>
          <w:sz w:val="32"/>
          <w:szCs w:val="32"/>
        </w:rPr>
        <w:t>201</w:t>
      </w:r>
      <w:r>
        <w:rPr>
          <w:rFonts w:hint="eastAsia" w:ascii="楷体_GB2312" w:eastAsia="楷体_GB2312"/>
          <w:b/>
          <w:bCs/>
          <w:sz w:val="32"/>
          <w:szCs w:val="32"/>
          <w:lang w:val="en-US" w:eastAsia="zh-CN"/>
        </w:rPr>
        <w:t>7</w:t>
      </w:r>
      <w:r>
        <w:rPr>
          <w:rFonts w:ascii="楷体_GB2312" w:eastAsia="楷体_GB2312"/>
          <w:b/>
          <w:bCs/>
          <w:sz w:val="32"/>
          <w:szCs w:val="32"/>
        </w:rPr>
        <w:t>-201</w:t>
      </w:r>
      <w:r>
        <w:rPr>
          <w:rFonts w:hint="eastAsia" w:ascii="楷体_GB2312" w:eastAsia="楷体_GB2312"/>
          <w:b/>
          <w:bCs/>
          <w:sz w:val="32"/>
          <w:szCs w:val="32"/>
          <w:lang w:val="en-US" w:eastAsia="zh-CN"/>
        </w:rPr>
        <w:t>8</w:t>
      </w:r>
      <w:r>
        <w:rPr>
          <w:rFonts w:hint="eastAsia" w:ascii="楷体_GB2312" w:eastAsia="楷体_GB2312"/>
          <w:b/>
          <w:bCs/>
          <w:sz w:val="32"/>
          <w:szCs w:val="32"/>
        </w:rPr>
        <w:t>学年第</w:t>
      </w:r>
      <w:r>
        <w:rPr>
          <w:rFonts w:hint="eastAsia" w:ascii="楷体_GB2312" w:eastAsia="楷体_GB2312"/>
          <w:b/>
          <w:bCs/>
          <w:sz w:val="32"/>
          <w:szCs w:val="32"/>
          <w:lang w:val="en-US" w:eastAsia="zh-CN"/>
        </w:rPr>
        <w:t>2</w:t>
      </w:r>
      <w:r>
        <w:rPr>
          <w:rFonts w:hint="eastAsia" w:ascii="楷体_GB2312" w:eastAsia="楷体_GB2312"/>
          <w:b/>
          <w:bCs/>
          <w:sz w:val="32"/>
          <w:szCs w:val="32"/>
        </w:rPr>
        <w:t>学期《</w:t>
      </w:r>
      <w:r>
        <w:rPr>
          <w:b/>
          <w:bCs/>
          <w:sz w:val="28"/>
          <w:szCs w:val="28"/>
        </w:rPr>
        <w:t>毛泽东思想和中国特色社会主义理论体系</w:t>
      </w:r>
      <w:r>
        <w:rPr>
          <w:rFonts w:hint="eastAsia" w:ascii="楷体_GB2312" w:eastAsia="楷体_GB2312"/>
          <w:b/>
          <w:bCs/>
          <w:sz w:val="32"/>
          <w:szCs w:val="32"/>
        </w:rPr>
        <w:t>概论》课社会实践教学实施方案</w:t>
      </w:r>
    </w:p>
    <w:p>
      <w:pPr>
        <w:spacing w:line="432" w:lineRule="auto"/>
        <w:jc w:val="center"/>
        <w:rPr>
          <w:rFonts w:hint="eastAsia" w:ascii="楷体_GB2312" w:eastAsia="楷体_GB2312"/>
          <w:b/>
          <w:bCs/>
          <w:sz w:val="32"/>
          <w:szCs w:val="32"/>
        </w:rPr>
      </w:pPr>
      <w:r>
        <w:rPr>
          <w:rFonts w:hint="eastAsia" w:ascii="楷体_GB2312" w:eastAsia="楷体_GB2312"/>
          <w:b/>
          <w:bCs/>
          <w:sz w:val="32"/>
          <w:szCs w:val="32"/>
        </w:rPr>
        <w:t>（</w:t>
      </w:r>
      <w:r>
        <w:rPr>
          <w:rFonts w:hint="eastAsia" w:ascii="楷体_GB2312" w:eastAsia="楷体_GB2312"/>
          <w:b/>
          <w:bCs/>
          <w:sz w:val="32"/>
          <w:szCs w:val="32"/>
          <w:lang w:eastAsia="zh-CN"/>
        </w:rPr>
        <w:t>专</w:t>
      </w:r>
      <w:r>
        <w:rPr>
          <w:rFonts w:hint="eastAsia" w:ascii="楷体_GB2312" w:eastAsia="楷体_GB2312"/>
          <w:b/>
          <w:bCs/>
          <w:sz w:val="32"/>
          <w:szCs w:val="32"/>
        </w:rPr>
        <w:t>科学生使用）</w:t>
      </w:r>
    </w:p>
    <w:p>
      <w:pPr>
        <w:spacing w:line="400" w:lineRule="exact"/>
        <w:ind w:firstLine="480" w:firstLineChars="200"/>
        <w:jc w:val="left"/>
        <w:rPr>
          <w:rFonts w:hint="eastAsia" w:ascii="宋体" w:hAnsi="宋体" w:eastAsia="宋体" w:cs="宋体"/>
          <w:b/>
          <w:bCs/>
          <w:sz w:val="24"/>
          <w:szCs w:val="24"/>
        </w:rPr>
      </w:pPr>
      <w:r>
        <w:rPr>
          <w:rFonts w:hint="eastAsia" w:ascii="宋体" w:hAnsi="宋体" w:eastAsia="宋体" w:cs="宋体"/>
          <w:sz w:val="24"/>
          <w:szCs w:val="24"/>
        </w:rPr>
        <w:t>为切实改进学校思想政治理论课教育教学的方式和方法，加强实践教学环节，通过社会实践活动，进一步提高学生思想政治素质和观察分析社会现象的能力，提升教学效果。特制定内江师范学201</w:t>
      </w:r>
      <w:r>
        <w:rPr>
          <w:rFonts w:hint="eastAsia" w:ascii="宋体" w:hAnsi="宋体" w:eastAsia="宋体" w:cs="宋体"/>
          <w:sz w:val="24"/>
          <w:szCs w:val="24"/>
          <w:lang w:val="en-US" w:eastAsia="zh-CN"/>
        </w:rPr>
        <w:t>7</w:t>
      </w:r>
      <w:r>
        <w:rPr>
          <w:rFonts w:hint="eastAsia" w:ascii="宋体" w:hAnsi="宋体" w:eastAsia="宋体" w:cs="宋体"/>
          <w:sz w:val="24"/>
          <w:szCs w:val="24"/>
        </w:rPr>
        <w:t>-201</w:t>
      </w:r>
      <w:r>
        <w:rPr>
          <w:rFonts w:hint="eastAsia" w:ascii="宋体" w:hAnsi="宋体" w:eastAsia="宋体" w:cs="宋体"/>
          <w:sz w:val="24"/>
          <w:szCs w:val="24"/>
          <w:lang w:val="en-US" w:eastAsia="zh-CN"/>
        </w:rPr>
        <w:t>8</w:t>
      </w:r>
      <w:r>
        <w:rPr>
          <w:rFonts w:hint="eastAsia" w:ascii="宋体" w:hAnsi="宋体" w:eastAsia="宋体" w:cs="宋体"/>
          <w:sz w:val="24"/>
          <w:szCs w:val="24"/>
        </w:rPr>
        <w:t>学年第</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学期概论课社会实践实施方案。  </w:t>
      </w:r>
    </w:p>
    <w:p>
      <w:pPr>
        <w:spacing w:line="4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一、教学目的</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思想政治理论课课外社会实践教学环节是思想政治理论课教学的重要组成部分，其根本目的和任务是引导大学生理论联系实际，提高大学生关注社会、关注现实的热情和能力，使学生在社会实践活动中受教育、长才干、作贡献，增强社会责任感，帮助学生通过社会实践加深对课堂教学中所学理论知识的理解，在实践考察和调研中培养和巩固科学的世界观、正确的人生观、价值观和道德观、法制观，增强培养良好思想品德的自觉性，锻炼和提高分析问题、解决问题的能力，紧密结合思想政治理论课的基本内容和课程特点，在思想政治理论课教师指导下，组织所有上《毛泽东思想和中国特色社会主义理论体系概论》的学生进行社会调查或参观访问，通过调研活动提高大学生理论联系实际的能力和团队协作精神，增强思想政治理论课的实效性和针对性。</w:t>
      </w:r>
    </w:p>
    <w:p>
      <w:pPr>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二、参加人员</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所有上《毛泽东思想和中国特色社会主义理论体系概论》的全体</w:t>
      </w:r>
      <w:r>
        <w:rPr>
          <w:rFonts w:hint="eastAsia" w:ascii="宋体" w:hAnsi="宋体" w:eastAsia="宋体" w:cs="宋体"/>
          <w:sz w:val="24"/>
          <w:szCs w:val="24"/>
          <w:lang w:eastAsia="zh-CN"/>
        </w:rPr>
        <w:t>专</w:t>
      </w:r>
      <w:r>
        <w:rPr>
          <w:rFonts w:hint="eastAsia" w:ascii="宋体" w:hAnsi="宋体" w:eastAsia="宋体" w:cs="宋体"/>
          <w:sz w:val="24"/>
          <w:szCs w:val="24"/>
        </w:rPr>
        <w:t>科学生</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79" w:firstLineChars="199"/>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三、实践类别及要求。</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b/>
          <w:bCs/>
          <w:color w:val="FF0000"/>
          <w:sz w:val="24"/>
          <w:szCs w:val="24"/>
        </w:rPr>
      </w:pPr>
      <w:r>
        <w:rPr>
          <w:rFonts w:hint="eastAsia" w:ascii="宋体" w:hAnsi="宋体" w:eastAsia="宋体" w:cs="宋体"/>
          <w:b/>
          <w:bCs/>
          <w:color w:val="FF0000"/>
          <w:sz w:val="24"/>
          <w:szCs w:val="24"/>
        </w:rPr>
        <w:t>（</w:t>
      </w:r>
      <w:r>
        <w:rPr>
          <w:rFonts w:hint="eastAsia" w:ascii="宋体" w:hAnsi="宋体" w:eastAsia="宋体" w:cs="宋体"/>
          <w:b/>
          <w:bCs/>
          <w:color w:val="FF0000"/>
          <w:sz w:val="24"/>
          <w:szCs w:val="24"/>
          <w:lang w:eastAsia="zh-CN"/>
        </w:rPr>
        <w:t>一</w:t>
      </w:r>
      <w:r>
        <w:rPr>
          <w:rFonts w:hint="eastAsia" w:ascii="宋体" w:hAnsi="宋体" w:eastAsia="宋体" w:cs="宋体"/>
          <w:b/>
          <w:bCs/>
          <w:color w:val="FF0000"/>
          <w:sz w:val="24"/>
          <w:szCs w:val="24"/>
        </w:rPr>
        <w:t>）撰写情景剧剧本并表演制作成VCR（学生以小组形式全体参与）（</w:t>
      </w:r>
      <w:r>
        <w:rPr>
          <w:rFonts w:hint="eastAsia" w:ascii="宋体" w:hAnsi="宋体" w:eastAsia="宋体" w:cs="宋体"/>
          <w:b/>
          <w:bCs/>
          <w:color w:val="FF0000"/>
          <w:sz w:val="24"/>
          <w:szCs w:val="24"/>
          <w:lang w:val="en-US" w:eastAsia="zh-CN"/>
        </w:rPr>
        <w:t>5</w:t>
      </w:r>
      <w:r>
        <w:rPr>
          <w:rFonts w:hint="eastAsia" w:ascii="宋体" w:hAnsi="宋体" w:eastAsia="宋体" w:cs="宋体"/>
          <w:b/>
          <w:bCs/>
          <w:color w:val="FF0000"/>
          <w:sz w:val="24"/>
          <w:szCs w:val="24"/>
        </w:rPr>
        <w:t>0分）</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组织所有上《毛泽东思想和中国特色社会主义理论体系概论》的学生进行以学习贯彻党的十九大精神为主题（或弘扬和宣传“社会主义核心价值观”、保护生态环境、和谐社会建设、精准扶贫、社会热点，大学生活等为主题）的情景剧表演活动。</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具体要求：</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1、各班以5—10人为一组，选出组长负责。</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各组围绕主题，自拟题目，写一个5—10分钟的剧本，编剧及表演，并拍摄成VCR。剧本撰写原则①客观真实。撰写剧本要坚持实事求是，反对弄虚作假，一旦发现有弄虚作假的行为，全组成员实践成绩考核为0分。②剧本应该结构严谨、层次清晰、文理通顺、行文规范、书写工整，用A4纸打印。</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3、上交材料和时间：上交剧本（纸质word文档，A4纸打印）和表演的VCR。上交时间：第</w:t>
      </w:r>
      <w:r>
        <w:rPr>
          <w:rFonts w:hint="eastAsia" w:ascii="宋体" w:hAnsi="宋体" w:eastAsia="宋体" w:cs="宋体"/>
          <w:sz w:val="24"/>
          <w:szCs w:val="24"/>
          <w:lang w:val="en-US" w:eastAsia="zh-CN"/>
        </w:rPr>
        <w:t>7</w:t>
      </w:r>
      <w:r>
        <w:rPr>
          <w:rFonts w:hint="eastAsia" w:ascii="宋体" w:hAnsi="宋体" w:eastAsia="宋体" w:cs="宋体"/>
          <w:sz w:val="24"/>
          <w:szCs w:val="24"/>
        </w:rPr>
        <w:t>周交。</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w:t>
      </w:r>
      <w:r>
        <w:rPr>
          <w:rFonts w:hint="eastAsia" w:ascii="宋体" w:hAnsi="宋体" w:eastAsia="宋体" w:cs="宋体"/>
          <w:color w:val="FF0000"/>
          <w:sz w:val="24"/>
          <w:szCs w:val="24"/>
          <w:lang w:eastAsia="zh-CN"/>
        </w:rPr>
        <w:t>二</w:t>
      </w:r>
      <w:r>
        <w:rPr>
          <w:rFonts w:hint="eastAsia" w:ascii="宋体" w:hAnsi="宋体" w:eastAsia="宋体" w:cs="宋体"/>
          <w:color w:val="FF0000"/>
          <w:sz w:val="24"/>
          <w:szCs w:val="24"/>
        </w:rPr>
        <w:t>）开展社会调查，撰写调研报告（学生以小组形式全体参与）（50分）</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组织所有上《毛泽东思想和中国特色社会主义理论体系概论》的学生围绕主题“十九大与改革开放四十年”或自己感兴趣的社会问题完成一个社会调查，撰写调研报告。具体调查题目自拟。（注：各调查组题目确定后交学习委员或老师统筹，各组题目最好不要有重复）。</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具体要求：</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1、原则上在自然班以10人为一组分成若干调研组，每组成员在小组长的组织下共同完成一项调研及撰写调研报告。</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2、社会实践调研报告的具体要求：</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(1）调查原则</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①客观真实。撰写实践调研报告要坚持实事求是，反对弄虚作假，一旦发现有弄虚作假的行为，实践报告考核为0分。</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②社会实践调研报告应该结构严谨、层次清晰、文理通顺、行文规范、书写工整，用A4纸打印。</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③调研报告应该有自己独立的论点，有充分的资料，其中一半以上的资料必须来源于自己调查的第一手实证资料，引用他人资料必须注释。</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(2）字数要求</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社会调查报告的撰写不少于</w:t>
      </w:r>
      <w:r>
        <w:rPr>
          <w:rFonts w:hint="eastAsia" w:ascii="宋体" w:hAnsi="宋体" w:eastAsia="宋体" w:cs="宋体"/>
          <w:sz w:val="24"/>
          <w:szCs w:val="24"/>
          <w:lang w:val="en-US" w:eastAsia="zh-CN"/>
        </w:rPr>
        <w:t>2</w:t>
      </w:r>
      <w:r>
        <w:rPr>
          <w:rFonts w:hint="eastAsia" w:ascii="宋体" w:hAnsi="宋体" w:eastAsia="宋体" w:cs="宋体"/>
          <w:sz w:val="24"/>
          <w:szCs w:val="24"/>
        </w:rPr>
        <w:t>000字。</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（3）提交材料及提交时间</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①交调查的原始材料，如照片、调查问卷表或访谈音频等</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②提交调研报告（包括纸质和word文档）</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③提交时间：第</w:t>
      </w:r>
      <w:r>
        <w:rPr>
          <w:rFonts w:hint="eastAsia" w:ascii="宋体" w:hAnsi="宋体" w:eastAsia="宋体" w:cs="宋体"/>
          <w:sz w:val="24"/>
          <w:szCs w:val="24"/>
          <w:lang w:val="en-US" w:eastAsia="zh-CN"/>
        </w:rPr>
        <w:t>13</w:t>
      </w:r>
      <w:r>
        <w:rPr>
          <w:rFonts w:hint="eastAsia" w:ascii="宋体" w:hAnsi="宋体" w:eastAsia="宋体" w:cs="宋体"/>
          <w:sz w:val="24"/>
          <w:szCs w:val="24"/>
        </w:rPr>
        <w:t>周</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3、附调研报告模板：</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both"/>
        <w:textAlignment w:val="auto"/>
        <w:outlineLvl w:val="9"/>
        <w:rPr>
          <w:rFonts w:hint="eastAsia" w:ascii="宋体" w:hAnsi="宋体" w:eastAsia="宋体" w:cs="宋体"/>
          <w:sz w:val="24"/>
          <w:szCs w:val="24"/>
        </w:rPr>
      </w:pPr>
    </w:p>
    <w:p>
      <w:pPr>
        <w:keepNext w:val="0"/>
        <w:keepLines w:val="0"/>
        <w:widowControl/>
        <w:suppressLineNumbers w:val="0"/>
        <w:shd w:val="clear" w:color="auto" w:fill="FFFFFF"/>
        <w:spacing w:before="0" w:beforeAutospacing="0" w:after="0" w:afterAutospacing="0" w:line="375" w:lineRule="atLeast"/>
        <w:ind w:left="0" w:right="0"/>
        <w:jc w:val="left"/>
        <w:rPr>
          <w:rFonts w:hint="eastAsia" w:ascii="宋体" w:hAnsi="宋体" w:eastAsia="宋体" w:cs="宋体"/>
          <w:sz w:val="24"/>
          <w:szCs w:val="24"/>
        </w:rPr>
      </w:pPr>
    </w:p>
    <w:p>
      <w:pPr>
        <w:keepNext w:val="0"/>
        <w:keepLines w:val="0"/>
        <w:widowControl/>
        <w:suppressLineNumbers w:val="0"/>
        <w:shd w:val="clear" w:color="auto" w:fill="FFFFFF"/>
        <w:spacing w:before="0" w:beforeAutospacing="0" w:after="0" w:afterAutospacing="0" w:line="375" w:lineRule="atLeast"/>
        <w:ind w:left="0" w:right="0"/>
        <w:jc w:val="left"/>
        <w:rPr>
          <w:rFonts w:hint="eastAsia" w:ascii="宋体" w:hAnsi="宋体" w:eastAsia="宋体" w:cs="宋体"/>
          <w:sz w:val="24"/>
          <w:szCs w:val="24"/>
        </w:rPr>
      </w:pPr>
    </w:p>
    <w:p>
      <w:pPr>
        <w:keepNext w:val="0"/>
        <w:keepLines w:val="0"/>
        <w:widowControl/>
        <w:suppressLineNumbers w:val="0"/>
        <w:shd w:val="clear" w:color="auto" w:fill="FFFFFF"/>
        <w:spacing w:before="0" w:beforeAutospacing="0" w:after="0" w:afterAutospacing="0" w:line="375" w:lineRule="atLeast"/>
        <w:ind w:left="0" w:right="0"/>
        <w:jc w:val="left"/>
        <w:rPr>
          <w:rFonts w:hint="eastAsia" w:ascii="宋体" w:hAnsi="宋体" w:eastAsia="宋体" w:cs="宋体"/>
          <w:sz w:val="24"/>
          <w:szCs w:val="24"/>
        </w:rPr>
      </w:pPr>
    </w:p>
    <w:p>
      <w:pPr>
        <w:keepNext w:val="0"/>
        <w:keepLines w:val="0"/>
        <w:widowControl/>
        <w:suppressLineNumbers w:val="0"/>
        <w:shd w:val="clear" w:color="auto" w:fill="FFFFFF"/>
        <w:spacing w:before="0" w:beforeAutospacing="0" w:after="0" w:afterAutospacing="0" w:line="375" w:lineRule="atLeast"/>
        <w:ind w:left="0" w:right="0"/>
        <w:jc w:val="left"/>
        <w:rPr>
          <w:rFonts w:hint="eastAsia" w:ascii="宋体" w:hAnsi="宋体" w:eastAsia="宋体" w:cs="宋体"/>
          <w:sz w:val="24"/>
          <w:szCs w:val="24"/>
        </w:rPr>
      </w:pPr>
    </w:p>
    <w:p>
      <w:pPr>
        <w:keepNext w:val="0"/>
        <w:keepLines w:val="0"/>
        <w:widowControl/>
        <w:suppressLineNumbers w:val="0"/>
        <w:shd w:val="clear" w:color="auto" w:fill="FFFFFF"/>
        <w:spacing w:before="0" w:beforeAutospacing="0" w:after="0" w:afterAutospacing="0" w:line="375" w:lineRule="atLeast"/>
        <w:ind w:left="0" w:right="0"/>
        <w:jc w:val="left"/>
      </w:pPr>
    </w:p>
    <w:p>
      <w:pPr>
        <w:keepNext w:val="0"/>
        <w:keepLines w:val="0"/>
        <w:widowControl/>
        <w:suppressLineNumbers w:val="0"/>
        <w:shd w:val="clear" w:color="auto" w:fill="FFFFFF"/>
        <w:spacing w:before="0" w:beforeAutospacing="0" w:after="0" w:afterAutospacing="0" w:line="375" w:lineRule="atLeast"/>
        <w:ind w:left="0" w:right="0"/>
        <w:jc w:val="left"/>
      </w:pPr>
    </w:p>
    <w:p>
      <w:pPr>
        <w:keepNext w:val="0"/>
        <w:keepLines w:val="0"/>
        <w:widowControl/>
        <w:suppressLineNumbers w:val="0"/>
        <w:shd w:val="clear" w:color="auto" w:fill="FFFFFF"/>
        <w:spacing w:before="0" w:beforeAutospacing="0" w:after="0" w:afterAutospacing="0" w:line="375" w:lineRule="atLeast"/>
        <w:ind w:left="0" w:right="0"/>
        <w:jc w:val="left"/>
      </w:pPr>
    </w:p>
    <w:p>
      <w:pPr>
        <w:keepNext w:val="0"/>
        <w:keepLines w:val="0"/>
        <w:widowControl/>
        <w:suppressLineNumbers w:val="0"/>
        <w:shd w:val="clear" w:color="auto" w:fill="FFFFFF"/>
        <w:spacing w:before="0" w:beforeAutospacing="0" w:after="0" w:afterAutospacing="0" w:line="375" w:lineRule="atLeast"/>
        <w:ind w:left="0" w:right="0"/>
        <w:jc w:val="left"/>
      </w:pPr>
    </w:p>
    <w:tbl>
      <w:tblPr>
        <w:tblStyle w:val="3"/>
        <w:tblpPr w:leftFromText="180" w:rightFromText="180" w:topFromText="100" w:bottomFromText="100" w:vertAnchor="text" w:tblpXSpec="right" w:tblpYSpec="center"/>
        <w:tblW w:w="2808" w:type="dxa"/>
        <w:tblInd w:w="0" w:type="dxa"/>
        <w:tblLayout w:type="fixed"/>
        <w:tblCellMar>
          <w:top w:w="0" w:type="dxa"/>
          <w:left w:w="0" w:type="dxa"/>
          <w:bottom w:w="0" w:type="dxa"/>
          <w:right w:w="0" w:type="dxa"/>
        </w:tblCellMar>
      </w:tblPr>
      <w:tblGrid>
        <w:gridCol w:w="1188"/>
        <w:gridCol w:w="1620"/>
      </w:tblGrid>
      <w:tr>
        <w:tblPrEx>
          <w:tblLayout w:type="fixed"/>
          <w:tblCellMar>
            <w:top w:w="0" w:type="dxa"/>
            <w:left w:w="0" w:type="dxa"/>
            <w:bottom w:w="0" w:type="dxa"/>
            <w:right w:w="0" w:type="dxa"/>
          </w:tblCellMar>
        </w:tblPrEx>
        <w:trPr>
          <w:trHeight w:val="604" w:hRule="atLeast"/>
        </w:trPr>
        <w:tc>
          <w:tcPr>
            <w:tcW w:w="1188" w:type="dxa"/>
            <w:tcBorders>
              <w:top w:val="single" w:color="auto" w:sz="12" w:space="0"/>
              <w:left w:val="single" w:color="auto" w:sz="12" w:space="0"/>
              <w:bottom w:val="single" w:color="auto" w:sz="12" w:space="0"/>
              <w:right w:val="single" w:color="auto" w:sz="12" w:space="0"/>
            </w:tcBorders>
            <w:tcMar>
              <w:left w:w="108" w:type="dxa"/>
              <w:right w:w="108" w:type="dxa"/>
            </w:tcMar>
            <w:vAlign w:val="center"/>
          </w:tcPr>
          <w:p>
            <w:pPr>
              <w:keepNext w:val="0"/>
              <w:keepLines w:val="0"/>
              <w:widowControl/>
              <w:suppressLineNumbers w:val="0"/>
              <w:spacing w:before="0" w:beforeAutospacing="0" w:after="0" w:afterAutospacing="0" w:line="300" w:lineRule="atLeast"/>
              <w:ind w:left="0" w:right="0"/>
              <w:jc w:val="center"/>
            </w:pPr>
            <w:r>
              <w:rPr>
                <w:rFonts w:ascii="宋体" w:hAnsi="宋体" w:cs="宋体"/>
                <w:b/>
                <w:kern w:val="0"/>
                <w:sz w:val="24"/>
                <w:szCs w:val="24"/>
                <w:lang w:val="en-US" w:eastAsia="zh-CN" w:bidi="ar"/>
              </w:rPr>
              <w:t>评定成绩</w:t>
            </w:r>
          </w:p>
        </w:tc>
        <w:tc>
          <w:tcPr>
            <w:tcW w:w="1620" w:type="dxa"/>
            <w:tcBorders>
              <w:top w:val="single" w:color="auto" w:sz="12" w:space="0"/>
              <w:left w:val="nil"/>
              <w:bottom w:val="single" w:color="auto" w:sz="12" w:space="0"/>
              <w:right w:val="single" w:color="auto" w:sz="12" w:space="0"/>
            </w:tcBorders>
            <w:tcMar>
              <w:left w:w="108" w:type="dxa"/>
              <w:right w:w="108" w:type="dxa"/>
            </w:tcMar>
            <w:vAlign w:val="center"/>
          </w:tcPr>
          <w:p>
            <w:pPr>
              <w:keepNext w:val="0"/>
              <w:keepLines w:val="0"/>
              <w:widowControl/>
              <w:suppressLineNumbers w:val="0"/>
              <w:spacing w:before="0" w:beforeAutospacing="0" w:after="0" w:afterAutospacing="0" w:line="300" w:lineRule="atLeast"/>
              <w:ind w:left="0" w:right="0"/>
              <w:jc w:val="center"/>
            </w:pPr>
            <w:r>
              <w:rPr>
                <w:rFonts w:ascii="宋体" w:hAnsi="宋体" w:cs="宋体"/>
                <w:b/>
                <w:kern w:val="0"/>
                <w:sz w:val="24"/>
                <w:szCs w:val="24"/>
                <w:lang w:val="en-US" w:eastAsia="zh-CN" w:bidi="ar"/>
              </w:rPr>
              <w:t> </w:t>
            </w:r>
          </w:p>
          <w:p>
            <w:pPr>
              <w:keepNext w:val="0"/>
              <w:keepLines w:val="0"/>
              <w:widowControl/>
              <w:suppressLineNumbers w:val="0"/>
              <w:spacing w:before="0" w:beforeAutospacing="0" w:after="0" w:afterAutospacing="0" w:line="300" w:lineRule="atLeast"/>
              <w:ind w:left="0" w:right="0"/>
              <w:jc w:val="center"/>
            </w:pPr>
            <w:r>
              <w:rPr>
                <w:rFonts w:ascii="宋体" w:hAnsi="宋体" w:cs="宋体"/>
                <w:b/>
                <w:kern w:val="0"/>
                <w:sz w:val="24"/>
                <w:szCs w:val="24"/>
                <w:lang w:val="en-US" w:eastAsia="zh-CN" w:bidi="ar"/>
              </w:rPr>
              <w:t> </w:t>
            </w:r>
          </w:p>
        </w:tc>
      </w:tr>
    </w:tbl>
    <w:p>
      <w:pPr>
        <w:keepNext w:val="0"/>
        <w:keepLines w:val="0"/>
        <w:widowControl/>
        <w:suppressLineNumbers w:val="0"/>
        <w:shd w:val="clear" w:color="auto" w:fill="FFFFFF"/>
        <w:spacing w:before="0" w:beforeAutospacing="0" w:after="0" w:afterAutospacing="0" w:line="375" w:lineRule="atLeast"/>
        <w:ind w:left="0" w:right="0"/>
        <w:jc w:val="center"/>
      </w:pPr>
      <w:r>
        <w:rPr>
          <w:rFonts w:ascii="宋体" w:hAnsi="宋体" w:cs="宋体"/>
          <w:kern w:val="0"/>
          <w:sz w:val="24"/>
          <w:szCs w:val="24"/>
          <w:shd w:val="clear" w:color="auto" w:fill="FFFFFF"/>
          <w:lang w:val="en-US" w:eastAsia="zh-CN" w:bidi="ar"/>
        </w:rPr>
        <w:t> </w:t>
      </w:r>
    </w:p>
    <w:p>
      <w:pPr>
        <w:keepNext w:val="0"/>
        <w:keepLines w:val="0"/>
        <w:widowControl/>
        <w:suppressLineNumbers w:val="0"/>
        <w:shd w:val="clear" w:color="auto" w:fill="FFFFFF"/>
        <w:spacing w:before="0" w:beforeAutospacing="0" w:after="0" w:afterAutospacing="0" w:line="375" w:lineRule="atLeast"/>
        <w:ind w:left="0" w:right="0"/>
        <w:jc w:val="center"/>
      </w:pPr>
      <w:r>
        <w:rPr>
          <w:rFonts w:ascii="宋体" w:hAnsi="宋体" w:cs="宋体"/>
          <w:kern w:val="0"/>
          <w:sz w:val="24"/>
          <w:szCs w:val="24"/>
          <w:shd w:val="clear" w:color="auto" w:fill="FFFFFF"/>
          <w:lang w:val="en-US" w:eastAsia="zh-CN" w:bidi="ar"/>
        </w:rPr>
        <w:t> </w:t>
      </w:r>
    </w:p>
    <w:p>
      <w:pPr>
        <w:keepNext w:val="0"/>
        <w:keepLines w:val="0"/>
        <w:widowControl/>
        <w:suppressLineNumbers w:val="0"/>
        <w:shd w:val="clear" w:color="auto" w:fill="FFFFFF"/>
        <w:spacing w:before="0" w:beforeAutospacing="0" w:after="0" w:afterAutospacing="0" w:line="375" w:lineRule="atLeast"/>
        <w:ind w:left="0" w:right="0"/>
        <w:jc w:val="left"/>
      </w:pPr>
      <w:r>
        <w:rPr>
          <w:rFonts w:ascii="宋体" w:hAnsi="宋体" w:cs="宋体"/>
          <w:kern w:val="0"/>
          <w:sz w:val="24"/>
          <w:szCs w:val="24"/>
          <w:shd w:val="clear" w:color="auto" w:fill="FFFFFF"/>
          <w:lang w:val="en-US" w:eastAsia="zh-CN" w:bidi="ar"/>
        </w:rPr>
        <w:t> </w:t>
      </w:r>
    </w:p>
    <w:p>
      <w:pPr>
        <w:keepNext w:val="0"/>
        <w:keepLines w:val="0"/>
        <w:widowControl/>
        <w:suppressLineNumbers w:val="0"/>
        <w:shd w:val="clear" w:color="auto" w:fill="FFFFFF"/>
        <w:spacing w:before="0" w:beforeAutospacing="0" w:after="0" w:afterAutospacing="0" w:line="375" w:lineRule="atLeast"/>
        <w:ind w:left="0" w:right="0"/>
        <w:jc w:val="center"/>
      </w:pPr>
      <w:r>
        <w:rPr>
          <w:rFonts w:ascii="宋体" w:hAnsi="宋体" w:cs="宋体"/>
          <w:b/>
          <w:kern w:val="0"/>
          <w:sz w:val="24"/>
          <w:szCs w:val="24"/>
          <w:shd w:val="clear" w:color="auto" w:fill="FFFFFF"/>
          <w:lang w:val="en-US" w:eastAsia="zh-CN" w:bidi="ar"/>
        </w:rPr>
        <w:t xml:space="preserve">                               </w:t>
      </w:r>
    </w:p>
    <w:p>
      <w:pPr>
        <w:keepNext w:val="0"/>
        <w:keepLines w:val="0"/>
        <w:widowControl/>
        <w:suppressLineNumbers w:val="0"/>
        <w:shd w:val="clear" w:color="auto" w:fill="FFFFFF"/>
        <w:spacing w:before="0" w:beforeAutospacing="0" w:after="0" w:afterAutospacing="0" w:line="375" w:lineRule="atLeast"/>
        <w:ind w:left="0" w:right="0"/>
        <w:jc w:val="center"/>
      </w:pPr>
      <w:r>
        <w:rPr>
          <w:rFonts w:ascii="宋体" w:hAnsi="宋体" w:cs="宋体"/>
          <w:kern w:val="0"/>
          <w:sz w:val="24"/>
          <w:szCs w:val="24"/>
          <w:shd w:val="clear" w:color="auto" w:fill="FFFFFF"/>
          <w:lang w:val="en-US" w:eastAsia="zh-CN" w:bidi="ar"/>
        </w:rPr>
        <w:t> </w:t>
      </w:r>
    </w:p>
    <w:p>
      <w:pPr>
        <w:keepNext w:val="0"/>
        <w:keepLines w:val="0"/>
        <w:widowControl/>
        <w:suppressLineNumbers w:val="0"/>
        <w:shd w:val="clear" w:color="auto" w:fill="FFFFFF"/>
        <w:spacing w:before="0" w:beforeAutospacing="0" w:after="0" w:afterAutospacing="0" w:line="375" w:lineRule="atLeast"/>
        <w:ind w:left="0" w:right="0"/>
        <w:jc w:val="center"/>
      </w:pPr>
      <w:r>
        <w:rPr>
          <w:rFonts w:ascii="宋体" w:hAnsi="宋体" w:cs="宋体"/>
          <w:b/>
          <w:kern w:val="0"/>
          <w:sz w:val="24"/>
          <w:szCs w:val="24"/>
          <w:shd w:val="clear" w:color="auto" w:fill="FFFFFF"/>
          <w:lang w:val="en-US" w:eastAsia="zh-CN" w:bidi="ar"/>
        </w:rPr>
        <w:t>《</w:t>
      </w:r>
      <w:r>
        <w:rPr>
          <w:b/>
          <w:bCs/>
          <w:sz w:val="24"/>
          <w:szCs w:val="24"/>
        </w:rPr>
        <w:t>毛泽东思想和中国特色社会主义理论体系</w:t>
      </w:r>
      <w:r>
        <w:rPr>
          <w:rFonts w:ascii="宋体" w:hAnsi="宋体" w:cs="宋体"/>
          <w:b/>
          <w:bCs/>
          <w:kern w:val="0"/>
          <w:sz w:val="24"/>
          <w:szCs w:val="24"/>
          <w:shd w:val="clear" w:color="auto" w:fill="FFFFFF"/>
          <w:lang w:val="en-US" w:eastAsia="zh-CN" w:bidi="ar"/>
        </w:rPr>
        <w:t>概论</w:t>
      </w:r>
      <w:r>
        <w:rPr>
          <w:rFonts w:ascii="宋体" w:hAnsi="宋体" w:cs="宋体"/>
          <w:b/>
          <w:kern w:val="0"/>
          <w:sz w:val="24"/>
          <w:szCs w:val="24"/>
          <w:shd w:val="clear" w:color="auto" w:fill="FFFFFF"/>
          <w:lang w:val="en-US" w:eastAsia="zh-CN" w:bidi="ar"/>
        </w:rPr>
        <w:t>》</w:t>
      </w:r>
    </w:p>
    <w:p>
      <w:pPr>
        <w:keepNext w:val="0"/>
        <w:keepLines w:val="0"/>
        <w:widowControl/>
        <w:suppressLineNumbers w:val="0"/>
        <w:shd w:val="clear" w:color="auto" w:fill="FFFFFF"/>
        <w:spacing w:before="0" w:beforeAutospacing="0" w:after="0" w:afterAutospacing="0" w:line="375" w:lineRule="atLeast"/>
        <w:ind w:left="0" w:right="0"/>
        <w:jc w:val="center"/>
      </w:pPr>
      <w:r>
        <w:rPr>
          <w:rFonts w:ascii="宋体" w:hAnsi="宋体" w:cs="宋体"/>
          <w:b/>
          <w:kern w:val="0"/>
          <w:sz w:val="24"/>
          <w:szCs w:val="24"/>
          <w:shd w:val="clear" w:color="auto" w:fill="FFFFFF"/>
          <w:lang w:val="en-US" w:eastAsia="zh-CN" w:bidi="ar"/>
        </w:rPr>
        <w:t> </w:t>
      </w:r>
    </w:p>
    <w:p>
      <w:pPr>
        <w:keepNext w:val="0"/>
        <w:keepLines w:val="0"/>
        <w:widowControl/>
        <w:suppressLineNumbers w:val="0"/>
        <w:shd w:val="clear" w:color="auto" w:fill="FFFFFF"/>
        <w:spacing w:before="0" w:beforeAutospacing="0" w:after="0" w:afterAutospacing="0" w:line="375" w:lineRule="atLeast"/>
        <w:ind w:left="0" w:right="0"/>
        <w:jc w:val="center"/>
      </w:pPr>
      <w:r>
        <w:rPr>
          <w:rFonts w:ascii="宋体" w:hAnsi="宋体" w:cs="宋体"/>
          <w:b/>
          <w:kern w:val="0"/>
          <w:sz w:val="24"/>
          <w:szCs w:val="24"/>
          <w:shd w:val="clear" w:color="auto" w:fill="FFFFFF"/>
          <w:lang w:val="en-US" w:eastAsia="zh-CN" w:bidi="ar"/>
        </w:rPr>
        <w:t>社会调查报告</w:t>
      </w:r>
    </w:p>
    <w:p>
      <w:pPr>
        <w:keepNext w:val="0"/>
        <w:keepLines w:val="0"/>
        <w:widowControl/>
        <w:suppressLineNumbers w:val="0"/>
        <w:shd w:val="clear" w:color="auto" w:fill="FFFFFF"/>
        <w:spacing w:before="0" w:beforeAutospacing="0" w:after="0" w:afterAutospacing="0" w:line="375" w:lineRule="atLeast"/>
        <w:ind w:left="0" w:right="0"/>
        <w:jc w:val="left"/>
      </w:pPr>
      <w:r>
        <w:rPr>
          <w:rFonts w:ascii="宋体" w:hAnsi="宋体" w:cs="宋体"/>
          <w:kern w:val="0"/>
          <w:sz w:val="24"/>
          <w:szCs w:val="24"/>
          <w:shd w:val="clear" w:color="auto" w:fill="FFFFFF"/>
          <w:lang w:val="en-US" w:eastAsia="zh-CN" w:bidi="ar"/>
        </w:rPr>
        <w:t> </w:t>
      </w:r>
    </w:p>
    <w:p>
      <w:pPr>
        <w:keepNext w:val="0"/>
        <w:keepLines w:val="0"/>
        <w:widowControl/>
        <w:suppressLineNumbers w:val="0"/>
        <w:shd w:val="clear" w:color="auto" w:fill="FFFFFF"/>
        <w:spacing w:before="0" w:beforeAutospacing="0" w:after="0" w:afterAutospacing="0" w:line="375" w:lineRule="atLeast"/>
        <w:ind w:left="0" w:right="0"/>
        <w:jc w:val="left"/>
      </w:pPr>
      <w:r>
        <w:rPr>
          <w:rFonts w:ascii="宋体" w:hAnsi="宋体" w:cs="宋体"/>
          <w:kern w:val="0"/>
          <w:sz w:val="24"/>
          <w:szCs w:val="24"/>
          <w:shd w:val="clear" w:color="auto" w:fill="FFFFFF"/>
          <w:lang w:val="en-US" w:eastAsia="zh-CN" w:bidi="ar"/>
        </w:rPr>
        <w:t> </w:t>
      </w:r>
    </w:p>
    <w:p>
      <w:pPr>
        <w:keepNext w:val="0"/>
        <w:keepLines w:val="0"/>
        <w:widowControl/>
        <w:suppressLineNumbers w:val="0"/>
        <w:shd w:val="clear" w:color="auto" w:fill="FFFFFF"/>
        <w:spacing w:before="0" w:beforeAutospacing="0" w:after="0" w:afterAutospacing="0" w:line="375" w:lineRule="atLeast"/>
        <w:ind w:left="0" w:right="0"/>
        <w:jc w:val="left"/>
      </w:pPr>
      <w:r>
        <w:rPr>
          <w:rFonts w:ascii="宋体" w:hAnsi="宋体" w:cs="宋体"/>
          <w:b/>
          <w:kern w:val="0"/>
          <w:sz w:val="24"/>
          <w:szCs w:val="24"/>
          <w:shd w:val="clear" w:color="auto" w:fill="FFFFFF"/>
          <w:lang w:val="en-US" w:eastAsia="zh-CN" w:bidi="ar"/>
        </w:rPr>
        <w:t xml:space="preserve">题   </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shd w:val="clear" w:color="auto" w:fill="FFFFFF"/>
          <w:lang w:val="en-US" w:eastAsia="zh-CN" w:bidi="ar"/>
        </w:rPr>
        <w:t>目：</w:t>
      </w:r>
      <w:r>
        <w:rPr>
          <w:rFonts w:ascii="宋体" w:hAnsi="宋体" w:cs="宋体"/>
          <w:b/>
          <w:kern w:val="0"/>
          <w:sz w:val="24"/>
          <w:szCs w:val="24"/>
          <w:u w:val="single"/>
          <w:shd w:val="clear" w:color="auto" w:fill="FFFFFF"/>
          <w:lang w:val="en-US" w:eastAsia="zh-CN" w:bidi="ar"/>
        </w:rPr>
        <w:t xml:space="preserve">             </w:t>
      </w:r>
    </w:p>
    <w:p>
      <w:pPr>
        <w:keepNext w:val="0"/>
        <w:keepLines w:val="0"/>
        <w:widowControl/>
        <w:suppressLineNumbers w:val="0"/>
        <w:shd w:val="clear" w:color="auto" w:fill="FFFFFF"/>
        <w:spacing w:before="0" w:beforeAutospacing="0" w:after="0" w:afterAutospacing="0" w:line="375" w:lineRule="atLeast"/>
        <w:ind w:left="0" w:right="0"/>
        <w:jc w:val="left"/>
      </w:pPr>
      <w:r>
        <w:rPr>
          <w:rFonts w:ascii="宋体" w:hAnsi="宋体" w:cs="宋体"/>
          <w:b/>
          <w:kern w:val="0"/>
          <w:sz w:val="24"/>
          <w:szCs w:val="24"/>
          <w:shd w:val="clear" w:color="auto" w:fill="FFFFFF"/>
          <w:lang w:val="en-US" w:eastAsia="zh-CN" w:bidi="ar"/>
        </w:rPr>
        <w:t>学     校：</w:t>
      </w:r>
      <w:r>
        <w:rPr>
          <w:rFonts w:ascii="宋体" w:hAnsi="宋体" w:cs="宋体"/>
          <w:b/>
          <w:kern w:val="0"/>
          <w:sz w:val="24"/>
          <w:szCs w:val="24"/>
          <w:u w:val="single"/>
          <w:shd w:val="clear" w:color="auto" w:fill="FFFFFF"/>
          <w:lang w:val="en-US" w:eastAsia="zh-CN" w:bidi="ar"/>
        </w:rPr>
        <w:t xml:space="preserve">              </w:t>
      </w:r>
    </w:p>
    <w:p>
      <w:pPr>
        <w:keepNext w:val="0"/>
        <w:keepLines w:val="0"/>
        <w:widowControl/>
        <w:suppressLineNumbers w:val="0"/>
        <w:shd w:val="clear" w:color="auto" w:fill="FFFFFF"/>
        <w:spacing w:before="0" w:beforeAutospacing="0" w:after="0" w:afterAutospacing="0" w:line="375" w:lineRule="atLeast"/>
        <w:ind w:left="0" w:right="0"/>
        <w:jc w:val="left"/>
      </w:pPr>
      <w:r>
        <w:rPr>
          <w:rFonts w:ascii="宋体" w:hAnsi="宋体" w:cs="宋体"/>
          <w:b/>
          <w:kern w:val="0"/>
          <w:sz w:val="24"/>
          <w:szCs w:val="24"/>
          <w:shd w:val="clear" w:color="auto" w:fill="FFFFFF"/>
          <w:lang w:val="en-US" w:eastAsia="zh-CN" w:bidi="ar"/>
        </w:rPr>
        <w:t>学     院：</w:t>
      </w:r>
      <w:r>
        <w:rPr>
          <w:rFonts w:ascii="宋体" w:hAnsi="宋体" w:cs="宋体"/>
          <w:b/>
          <w:kern w:val="0"/>
          <w:sz w:val="24"/>
          <w:szCs w:val="24"/>
          <w:u w:val="single"/>
          <w:shd w:val="clear" w:color="auto" w:fill="FFFFFF"/>
          <w:lang w:val="en-US" w:eastAsia="zh-CN" w:bidi="ar"/>
        </w:rPr>
        <w:t>             </w:t>
      </w:r>
    </w:p>
    <w:p>
      <w:pPr>
        <w:keepNext w:val="0"/>
        <w:keepLines w:val="0"/>
        <w:widowControl/>
        <w:suppressLineNumbers w:val="0"/>
        <w:shd w:val="clear" w:color="auto" w:fill="FFFFFF"/>
        <w:spacing w:before="0" w:beforeAutospacing="0" w:after="0" w:afterAutospacing="0" w:line="375" w:lineRule="atLeast"/>
        <w:ind w:left="0" w:right="0"/>
        <w:jc w:val="left"/>
      </w:pPr>
      <w:r>
        <w:rPr>
          <w:rFonts w:ascii="宋体" w:hAnsi="宋体" w:cs="宋体"/>
          <w:b/>
          <w:kern w:val="0"/>
          <w:sz w:val="24"/>
          <w:szCs w:val="24"/>
          <w:shd w:val="clear" w:color="auto" w:fill="FFFFFF"/>
          <w:lang w:val="en-US" w:eastAsia="zh-CN" w:bidi="ar"/>
        </w:rPr>
        <w:t>专     业：</w:t>
      </w:r>
      <w:r>
        <w:rPr>
          <w:rFonts w:ascii="宋体" w:hAnsi="宋体" w:cs="宋体"/>
          <w:b/>
          <w:kern w:val="0"/>
          <w:sz w:val="24"/>
          <w:szCs w:val="24"/>
          <w:u w:val="single"/>
          <w:shd w:val="clear" w:color="auto" w:fill="FFFFFF"/>
          <w:lang w:val="en-US" w:eastAsia="zh-CN" w:bidi="ar"/>
        </w:rPr>
        <w:t xml:space="preserve">              </w:t>
      </w:r>
    </w:p>
    <w:p>
      <w:pPr>
        <w:keepNext w:val="0"/>
        <w:keepLines w:val="0"/>
        <w:widowControl/>
        <w:suppressLineNumbers w:val="0"/>
        <w:shd w:val="clear" w:color="auto" w:fill="FFFFFF"/>
        <w:spacing w:before="0" w:beforeAutospacing="0" w:after="0" w:afterAutospacing="0" w:line="375" w:lineRule="atLeast"/>
        <w:ind w:left="0" w:right="0"/>
        <w:jc w:val="left"/>
      </w:pPr>
      <w:r>
        <w:rPr>
          <w:rFonts w:ascii="宋体" w:hAnsi="宋体" w:cs="宋体"/>
          <w:b/>
          <w:kern w:val="0"/>
          <w:sz w:val="24"/>
          <w:szCs w:val="24"/>
          <w:shd w:val="clear" w:color="auto" w:fill="FFFFFF"/>
          <w:lang w:val="en-US" w:eastAsia="zh-CN" w:bidi="ar"/>
        </w:rPr>
        <w:t>班     级</w:t>
      </w:r>
      <w:r>
        <w:rPr>
          <w:rFonts w:hint="eastAsia" w:ascii="宋体" w:hAnsi="宋体" w:cs="宋体"/>
          <w:b/>
          <w:kern w:val="0"/>
          <w:sz w:val="24"/>
          <w:szCs w:val="24"/>
          <w:shd w:val="clear" w:color="auto" w:fill="FFFFFF"/>
          <w:lang w:val="en-US" w:eastAsia="zh-CN" w:bidi="ar"/>
        </w:rPr>
        <w:t>：</w:t>
      </w:r>
      <w:r>
        <w:rPr>
          <w:rFonts w:ascii="宋体" w:hAnsi="宋体" w:cs="宋体"/>
          <w:b/>
          <w:kern w:val="0"/>
          <w:sz w:val="24"/>
          <w:szCs w:val="24"/>
          <w:u w:val="single"/>
          <w:shd w:val="clear" w:color="auto" w:fill="FFFFFF"/>
          <w:lang w:val="en-US" w:eastAsia="zh-CN" w:bidi="ar"/>
        </w:rPr>
        <w:t>             </w:t>
      </w:r>
    </w:p>
    <w:p>
      <w:pPr>
        <w:keepNext w:val="0"/>
        <w:keepLines w:val="0"/>
        <w:widowControl/>
        <w:suppressLineNumbers w:val="0"/>
        <w:shd w:val="clear" w:color="auto" w:fill="FFFFFF"/>
        <w:spacing w:before="0" w:beforeAutospacing="0" w:after="0" w:afterAutospacing="0" w:line="375" w:lineRule="atLeast"/>
        <w:ind w:left="0" w:right="0"/>
        <w:jc w:val="left"/>
      </w:pPr>
      <w:r>
        <w:rPr>
          <w:rFonts w:ascii="宋体" w:hAnsi="宋体" w:cs="宋体"/>
          <w:b/>
          <w:kern w:val="0"/>
          <w:sz w:val="24"/>
          <w:szCs w:val="24"/>
          <w:shd w:val="clear" w:color="auto" w:fill="FFFFFF"/>
          <w:lang w:val="en-US" w:eastAsia="zh-CN" w:bidi="ar"/>
        </w:rPr>
        <w:t>组</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shd w:val="clear" w:color="auto" w:fill="FFFFFF"/>
          <w:lang w:val="en-US" w:eastAsia="zh-CN" w:bidi="ar"/>
        </w:rPr>
        <w:t>长</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shd w:val="clear" w:color="auto" w:fill="FFFFFF"/>
          <w:lang w:val="en-US" w:eastAsia="zh-CN" w:bidi="ar"/>
        </w:rPr>
        <w:t>姓</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shd w:val="clear" w:color="auto" w:fill="FFFFFF"/>
          <w:lang w:val="en-US" w:eastAsia="zh-CN" w:bidi="ar"/>
        </w:rPr>
        <w:t>名：</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u w:val="single"/>
          <w:shd w:val="clear" w:color="auto" w:fill="FFFFFF"/>
          <w:lang w:val="en-US" w:eastAsia="zh-CN" w:bidi="ar"/>
        </w:rPr>
        <w:t>             </w:t>
      </w:r>
    </w:p>
    <w:p>
      <w:pPr>
        <w:keepNext w:val="0"/>
        <w:keepLines w:val="0"/>
        <w:widowControl/>
        <w:suppressLineNumbers w:val="0"/>
        <w:shd w:val="clear" w:color="auto" w:fill="FFFFFF"/>
        <w:spacing w:before="0" w:beforeAutospacing="0" w:after="0" w:afterAutospacing="0" w:line="375" w:lineRule="atLeast"/>
        <w:ind w:left="0" w:right="0"/>
        <w:jc w:val="left"/>
      </w:pPr>
      <w:r>
        <w:rPr>
          <w:rFonts w:ascii="宋体" w:hAnsi="宋体" w:cs="宋体"/>
          <w:b/>
          <w:kern w:val="0"/>
          <w:sz w:val="24"/>
          <w:szCs w:val="24"/>
          <w:shd w:val="clear" w:color="auto" w:fill="FFFFFF"/>
          <w:lang w:val="en-US" w:eastAsia="zh-CN" w:bidi="ar"/>
        </w:rPr>
        <w:t>调</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shd w:val="clear" w:color="auto" w:fill="FFFFFF"/>
          <w:lang w:val="en-US" w:eastAsia="zh-CN" w:bidi="ar"/>
        </w:rPr>
        <w:t>查</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shd w:val="clear" w:color="auto" w:fill="FFFFFF"/>
          <w:lang w:val="en-US" w:eastAsia="zh-CN" w:bidi="ar"/>
        </w:rPr>
        <w:t>地</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shd w:val="clear" w:color="auto" w:fill="FFFFFF"/>
          <w:lang w:val="en-US" w:eastAsia="zh-CN" w:bidi="ar"/>
        </w:rPr>
        <w:t>点：</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u w:val="single"/>
          <w:shd w:val="clear" w:color="auto" w:fill="FFFFFF"/>
          <w:lang w:val="en-US" w:eastAsia="zh-CN" w:bidi="ar"/>
        </w:rPr>
        <w:t>             </w:t>
      </w:r>
    </w:p>
    <w:p>
      <w:pPr>
        <w:keepNext w:val="0"/>
        <w:keepLines w:val="0"/>
        <w:widowControl/>
        <w:suppressLineNumbers w:val="0"/>
        <w:shd w:val="clear" w:color="auto" w:fill="FFFFFF"/>
        <w:spacing w:before="0" w:beforeAutospacing="0" w:after="0" w:afterAutospacing="0" w:line="375" w:lineRule="atLeast"/>
        <w:ind w:left="0" w:right="0"/>
        <w:jc w:val="left"/>
        <w:rPr>
          <w:rFonts w:ascii="宋体" w:hAnsi="宋体" w:cs="宋体"/>
          <w:b/>
          <w:kern w:val="0"/>
          <w:sz w:val="24"/>
          <w:szCs w:val="24"/>
          <w:u w:val="single"/>
          <w:shd w:val="clear" w:color="auto" w:fill="FFFFFF"/>
          <w:lang w:val="en-US" w:eastAsia="zh-CN" w:bidi="ar"/>
        </w:rPr>
      </w:pPr>
      <w:r>
        <w:rPr>
          <w:rFonts w:ascii="宋体" w:hAnsi="宋体" w:cs="宋体"/>
          <w:b/>
          <w:kern w:val="0"/>
          <w:sz w:val="24"/>
          <w:szCs w:val="24"/>
          <w:shd w:val="clear" w:color="auto" w:fill="FFFFFF"/>
          <w:lang w:val="en-US" w:eastAsia="zh-CN" w:bidi="ar"/>
        </w:rPr>
        <w:t>指</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shd w:val="clear" w:color="auto" w:fill="FFFFFF"/>
          <w:lang w:val="en-US" w:eastAsia="zh-CN" w:bidi="ar"/>
        </w:rPr>
        <w:t>导</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shd w:val="clear" w:color="auto" w:fill="FFFFFF"/>
          <w:lang w:val="en-US" w:eastAsia="zh-CN" w:bidi="ar"/>
        </w:rPr>
        <w:t>教</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shd w:val="clear" w:color="auto" w:fill="FFFFFF"/>
          <w:lang w:val="en-US" w:eastAsia="zh-CN" w:bidi="ar"/>
        </w:rPr>
        <w:t>师：</w:t>
      </w:r>
      <w:r>
        <w:rPr>
          <w:rFonts w:hint="eastAsia" w:ascii="宋体" w:hAnsi="宋体" w:cs="宋体"/>
          <w:b/>
          <w:kern w:val="0"/>
          <w:sz w:val="24"/>
          <w:szCs w:val="24"/>
          <w:shd w:val="clear" w:color="auto" w:fill="FFFFFF"/>
          <w:lang w:val="en-US" w:eastAsia="zh-CN" w:bidi="ar"/>
        </w:rPr>
        <w:t xml:space="preserve"> </w:t>
      </w:r>
      <w:r>
        <w:rPr>
          <w:rFonts w:ascii="宋体" w:hAnsi="宋体" w:cs="宋体"/>
          <w:b/>
          <w:kern w:val="0"/>
          <w:sz w:val="24"/>
          <w:szCs w:val="24"/>
          <w:u w:val="single"/>
          <w:shd w:val="clear" w:color="auto" w:fill="FFFFFF"/>
          <w:lang w:val="en-US" w:eastAsia="zh-CN" w:bidi="ar"/>
        </w:rPr>
        <w:t xml:space="preserve">              </w:t>
      </w:r>
    </w:p>
    <w:p>
      <w:pPr>
        <w:keepNext w:val="0"/>
        <w:keepLines w:val="0"/>
        <w:widowControl/>
        <w:suppressLineNumbers w:val="0"/>
        <w:shd w:val="clear" w:color="auto" w:fill="FFFFFF"/>
        <w:spacing w:before="0" w:beforeAutospacing="0" w:after="0" w:afterAutospacing="0" w:line="375" w:lineRule="atLeast"/>
        <w:ind w:left="0" w:right="0"/>
        <w:jc w:val="left"/>
        <w:rPr>
          <w:rFonts w:ascii="宋体" w:hAnsi="宋体" w:cs="宋体"/>
          <w:b/>
          <w:kern w:val="0"/>
          <w:sz w:val="24"/>
          <w:szCs w:val="24"/>
          <w:u w:val="single"/>
          <w:shd w:val="clear" w:color="auto" w:fill="FFFFFF"/>
          <w:lang w:val="en-US" w:eastAsia="zh-CN" w:bidi="ar"/>
        </w:rPr>
      </w:pPr>
    </w:p>
    <w:p>
      <w:pPr>
        <w:keepNext w:val="0"/>
        <w:keepLines w:val="0"/>
        <w:widowControl/>
        <w:suppressLineNumbers w:val="0"/>
        <w:shd w:val="clear" w:color="auto" w:fill="FFFFFF"/>
        <w:spacing w:before="0" w:beforeAutospacing="0" w:after="0" w:afterAutospacing="0" w:line="375" w:lineRule="atLeast"/>
        <w:ind w:left="0" w:right="0"/>
        <w:jc w:val="left"/>
        <w:rPr>
          <w:rFonts w:ascii="宋体" w:hAnsi="宋体" w:cs="宋体"/>
          <w:b/>
          <w:kern w:val="0"/>
          <w:sz w:val="24"/>
          <w:szCs w:val="24"/>
          <w:u w:val="single"/>
          <w:shd w:val="clear" w:color="auto" w:fill="FFFFFF"/>
          <w:lang w:val="en-US" w:eastAsia="zh-CN" w:bidi="ar"/>
        </w:rPr>
      </w:pPr>
    </w:p>
    <w:p>
      <w:pPr>
        <w:keepNext w:val="0"/>
        <w:keepLines w:val="0"/>
        <w:widowControl/>
        <w:suppressLineNumbers w:val="0"/>
        <w:shd w:val="clear" w:color="auto" w:fill="FFFFFF"/>
        <w:spacing w:before="0" w:beforeAutospacing="0" w:after="0" w:afterAutospacing="0" w:line="375" w:lineRule="atLeast"/>
        <w:ind w:left="0" w:right="0"/>
        <w:jc w:val="left"/>
        <w:rPr>
          <w:rFonts w:ascii="宋体" w:hAnsi="宋体" w:cs="宋体"/>
          <w:b/>
          <w:kern w:val="0"/>
          <w:sz w:val="24"/>
          <w:szCs w:val="24"/>
          <w:u w:val="single"/>
          <w:shd w:val="clear" w:color="auto" w:fill="FFFFFF"/>
          <w:lang w:val="en-US" w:eastAsia="zh-CN" w:bidi="ar"/>
        </w:rPr>
      </w:pPr>
    </w:p>
    <w:p>
      <w:pPr>
        <w:keepNext w:val="0"/>
        <w:keepLines w:val="0"/>
        <w:widowControl/>
        <w:suppressLineNumbers w:val="0"/>
        <w:shd w:val="clear" w:color="auto" w:fill="FFFFFF"/>
        <w:spacing w:before="0" w:beforeAutospacing="0" w:after="0" w:afterAutospacing="0" w:line="375" w:lineRule="atLeast"/>
        <w:ind w:left="0" w:right="0"/>
        <w:jc w:val="left"/>
        <w:rPr>
          <w:rFonts w:ascii="宋体" w:hAnsi="宋体" w:cs="宋体"/>
          <w:b/>
          <w:kern w:val="0"/>
          <w:sz w:val="24"/>
          <w:szCs w:val="24"/>
          <w:u w:val="single"/>
          <w:shd w:val="clear" w:color="auto" w:fill="FFFFFF"/>
          <w:lang w:val="en-US" w:eastAsia="zh-CN" w:bidi="ar"/>
        </w:rPr>
      </w:pPr>
    </w:p>
    <w:p>
      <w:pPr>
        <w:keepNext w:val="0"/>
        <w:keepLines w:val="0"/>
        <w:widowControl/>
        <w:suppressLineNumbers w:val="0"/>
        <w:shd w:val="clear" w:color="auto" w:fill="FFFFFF"/>
        <w:spacing w:before="0" w:beforeAutospacing="0" w:after="0" w:afterAutospacing="0" w:line="375" w:lineRule="atLeast"/>
        <w:ind w:left="0" w:right="0"/>
        <w:jc w:val="left"/>
        <w:rPr>
          <w:rFonts w:ascii="宋体" w:hAnsi="宋体" w:cs="宋体"/>
          <w:b/>
          <w:kern w:val="0"/>
          <w:sz w:val="24"/>
          <w:szCs w:val="24"/>
          <w:u w:val="single"/>
          <w:shd w:val="clear" w:color="auto" w:fill="FFFFFF"/>
          <w:lang w:val="en-US" w:eastAsia="zh-CN" w:bidi="ar"/>
        </w:rPr>
      </w:pPr>
    </w:p>
    <w:p>
      <w:pPr>
        <w:keepNext w:val="0"/>
        <w:keepLines w:val="0"/>
        <w:widowControl/>
        <w:suppressLineNumbers w:val="0"/>
        <w:shd w:val="clear" w:color="auto" w:fill="FFFFFF"/>
        <w:spacing w:before="0" w:beforeAutospacing="0" w:after="0" w:afterAutospacing="0" w:line="375" w:lineRule="atLeast"/>
        <w:ind w:left="0" w:right="0"/>
        <w:jc w:val="left"/>
        <w:rPr>
          <w:rFonts w:ascii="宋体" w:hAnsi="宋体" w:cs="宋体"/>
          <w:b/>
          <w:kern w:val="0"/>
          <w:sz w:val="24"/>
          <w:szCs w:val="24"/>
          <w:u w:val="single"/>
          <w:shd w:val="clear" w:color="auto" w:fill="FFFFFF"/>
          <w:lang w:val="en-US" w:eastAsia="zh-CN" w:bidi="ar"/>
        </w:rPr>
      </w:pPr>
    </w:p>
    <w:p>
      <w:pPr>
        <w:keepNext w:val="0"/>
        <w:keepLines w:val="0"/>
        <w:widowControl/>
        <w:suppressLineNumbers w:val="0"/>
        <w:shd w:val="clear" w:color="auto" w:fill="FFFFFF"/>
        <w:spacing w:before="0" w:beforeAutospacing="0" w:after="0" w:afterAutospacing="0" w:line="375" w:lineRule="atLeast"/>
        <w:ind w:left="0" w:right="0"/>
        <w:jc w:val="left"/>
        <w:rPr>
          <w:rFonts w:ascii="宋体" w:hAnsi="宋体" w:cs="宋体"/>
          <w:b/>
          <w:kern w:val="0"/>
          <w:sz w:val="24"/>
          <w:szCs w:val="24"/>
          <w:u w:val="single"/>
          <w:shd w:val="clear" w:color="auto" w:fill="FFFFFF"/>
          <w:lang w:val="en-US" w:eastAsia="zh-CN" w:bidi="ar"/>
        </w:rPr>
      </w:pPr>
    </w:p>
    <w:p>
      <w:pPr>
        <w:keepNext w:val="0"/>
        <w:keepLines w:val="0"/>
        <w:widowControl/>
        <w:suppressLineNumbers w:val="0"/>
        <w:shd w:val="clear" w:color="auto" w:fill="FFFFFF"/>
        <w:spacing w:before="0" w:beforeAutospacing="0" w:after="0" w:afterAutospacing="0" w:line="375" w:lineRule="atLeast"/>
        <w:ind w:left="0" w:right="0"/>
        <w:jc w:val="left"/>
        <w:rPr>
          <w:rFonts w:ascii="宋体" w:hAnsi="宋体" w:cs="宋体"/>
          <w:b/>
          <w:kern w:val="0"/>
          <w:sz w:val="24"/>
          <w:szCs w:val="24"/>
          <w:u w:val="single"/>
          <w:shd w:val="clear" w:color="auto" w:fill="FFFFFF"/>
          <w:lang w:val="en-US" w:eastAsia="zh-CN" w:bidi="ar"/>
        </w:rPr>
      </w:pPr>
    </w:p>
    <w:p>
      <w:pPr>
        <w:keepNext w:val="0"/>
        <w:keepLines w:val="0"/>
        <w:widowControl/>
        <w:suppressLineNumbers w:val="0"/>
        <w:shd w:val="clear" w:color="auto" w:fill="FFFFFF"/>
        <w:spacing w:before="0" w:beforeAutospacing="0" w:after="0" w:afterAutospacing="0" w:line="375" w:lineRule="atLeast"/>
        <w:ind w:left="0" w:right="0"/>
        <w:jc w:val="left"/>
        <w:rPr>
          <w:rFonts w:ascii="宋体" w:hAnsi="宋体" w:cs="宋体"/>
          <w:b/>
          <w:kern w:val="0"/>
          <w:sz w:val="24"/>
          <w:szCs w:val="24"/>
          <w:u w:val="single"/>
          <w:shd w:val="clear" w:color="auto" w:fill="FFFFFF"/>
          <w:lang w:val="en-US" w:eastAsia="zh-CN" w:bidi="ar"/>
        </w:rPr>
      </w:pPr>
    </w:p>
    <w:p>
      <w:pPr>
        <w:keepNext w:val="0"/>
        <w:keepLines w:val="0"/>
        <w:widowControl/>
        <w:suppressLineNumbers w:val="0"/>
        <w:shd w:val="clear" w:color="auto" w:fill="FFFFFF"/>
        <w:spacing w:before="0" w:beforeAutospacing="0" w:after="0" w:afterAutospacing="0" w:line="375" w:lineRule="atLeast"/>
        <w:ind w:left="0" w:right="0"/>
        <w:jc w:val="left"/>
        <w:rPr>
          <w:rFonts w:ascii="宋体" w:hAnsi="宋体" w:cs="宋体"/>
          <w:b/>
          <w:kern w:val="0"/>
          <w:sz w:val="24"/>
          <w:szCs w:val="24"/>
          <w:u w:val="single"/>
          <w:shd w:val="clear" w:color="auto" w:fill="FFFFFF"/>
          <w:lang w:val="en-US" w:eastAsia="zh-CN" w:bidi="ar"/>
        </w:rPr>
      </w:pPr>
    </w:p>
    <w:tbl>
      <w:tblPr>
        <w:tblStyle w:val="3"/>
        <w:tblW w:w="973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980"/>
        <w:gridCol w:w="775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1326" w:hRule="atLeast"/>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一、小组成员名单、学号及任务分工情况（如搜集资料者、问卷设计者、问卷调查者、PPT制作者、拍照录像者、调查报告撰写者等）</w:t>
            </w:r>
          </w:p>
        </w:tc>
        <w:tc>
          <w:tcPr>
            <w:tcW w:w="7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xml:space="preserve">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6663" w:hRule="atLeast"/>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xml:space="preserve">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二、调查的时间进程（包括确定调查题目、设计调查问卷、发放并回收调查问卷、统计并分析调查结果、撰写报告报告的时间进度情况）</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tc>
        <w:tc>
          <w:tcPr>
            <w:tcW w:w="7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100" w:beforeAutospacing="1" w:after="100" w:afterAutospacing="1"/>
              <w:ind w:left="0" w:right="0"/>
              <w:jc w:val="left"/>
            </w:pPr>
            <w:r>
              <w:rPr>
                <w:rFonts w:ascii="宋体" w:hAnsi="宋体"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11358" w:hRule="atLeast"/>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三、问卷调查表（或访谈主要内容）（原始材料附后）</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tc>
        <w:tc>
          <w:tcPr>
            <w:tcW w:w="7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11670" w:hRule="atLeast"/>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xml:space="preserve">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四、调查分析和总结（</w:t>
            </w:r>
            <w:r>
              <w:rPr>
                <w:rFonts w:hint="eastAsia" w:ascii="宋体" w:hAnsi="宋体" w:cs="宋体"/>
                <w:kern w:val="0"/>
                <w:sz w:val="24"/>
                <w:szCs w:val="24"/>
                <w:lang w:val="en-US" w:eastAsia="zh-CN" w:bidi="ar"/>
              </w:rPr>
              <w:t>2</w:t>
            </w:r>
            <w:r>
              <w:rPr>
                <w:rFonts w:ascii="宋体" w:hAnsi="宋体" w:cs="宋体"/>
                <w:kern w:val="0"/>
                <w:sz w:val="24"/>
                <w:szCs w:val="24"/>
                <w:lang w:val="en-US" w:eastAsia="zh-CN" w:bidi="ar"/>
              </w:rPr>
              <w:t>000字</w:t>
            </w:r>
            <w:r>
              <w:rPr>
                <w:rFonts w:hint="eastAsia" w:ascii="宋体" w:hAnsi="宋体" w:cs="宋体"/>
                <w:kern w:val="0"/>
                <w:sz w:val="24"/>
                <w:szCs w:val="24"/>
                <w:lang w:val="en-US" w:eastAsia="zh-CN" w:bidi="ar"/>
              </w:rPr>
              <w:t>左右</w:t>
            </w:r>
            <w:r>
              <w:rPr>
                <w:rFonts w:ascii="宋体" w:hAnsi="宋体" w:cs="宋体"/>
                <w:kern w:val="0"/>
                <w:sz w:val="24"/>
                <w:szCs w:val="24"/>
                <w:lang w:val="en-US" w:eastAsia="zh-CN" w:bidi="ar"/>
              </w:rPr>
              <w:t>）</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center"/>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 </w:t>
            </w:r>
          </w:p>
        </w:tc>
        <w:tc>
          <w:tcPr>
            <w:tcW w:w="7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2010" w:hRule="atLeast"/>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left"/>
            </w:pPr>
            <w:r>
              <w:rPr>
                <w:rFonts w:ascii="宋体" w:hAnsi="宋体" w:cs="宋体"/>
                <w:kern w:val="0"/>
                <w:sz w:val="24"/>
                <w:szCs w:val="24"/>
                <w:lang w:val="en-US" w:eastAsia="zh-CN" w:bidi="ar"/>
              </w:rPr>
              <w:t>五、小组长对本组调查情况的自我鉴定</w:t>
            </w:r>
          </w:p>
        </w:tc>
        <w:tc>
          <w:tcPr>
            <w:tcW w:w="7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2100" w:right="0" w:hanging="2400" w:hangingChars="100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xml:space="preserve">                                     </w:t>
            </w:r>
          </w:p>
          <w:p>
            <w:pPr>
              <w:keepNext w:val="0"/>
              <w:keepLines w:val="0"/>
              <w:widowControl/>
              <w:suppressLineNumbers w:val="0"/>
              <w:spacing w:before="0" w:beforeAutospacing="0" w:after="0" w:afterAutospacing="0"/>
              <w:ind w:left="0" w:right="0" w:firstLine="4920" w:firstLineChars="2050"/>
              <w:jc w:val="left"/>
            </w:pPr>
            <w:r>
              <w:rPr>
                <w:rFonts w:ascii="宋体" w:hAnsi="宋体" w:cs="宋体"/>
                <w:kern w:val="0"/>
                <w:sz w:val="24"/>
                <w:szCs w:val="24"/>
                <w:lang w:val="en-US" w:eastAsia="zh-CN" w:bidi="ar"/>
              </w:rPr>
              <w:t>签名：</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p>
            <w:pPr>
              <w:keepNext w:val="0"/>
              <w:keepLines w:val="0"/>
              <w:widowControl/>
              <w:suppressLineNumbers w:val="0"/>
              <w:spacing w:before="0" w:beforeAutospacing="0" w:after="0" w:afterAutospacing="0"/>
              <w:ind w:left="0" w:right="0" w:firstLine="4800" w:firstLineChars="2000"/>
              <w:jc w:val="left"/>
            </w:pPr>
            <w:r>
              <w:rPr>
                <w:rFonts w:ascii="宋体" w:hAnsi="宋体" w:cs="宋体"/>
                <w:kern w:val="0"/>
                <w:sz w:val="24"/>
                <w:szCs w:val="24"/>
                <w:lang w:val="en-US" w:eastAsia="zh-CN" w:bidi="ar"/>
              </w:rPr>
              <w:t xml:space="preserve">年   月   日  </w:t>
            </w:r>
          </w:p>
          <w:p>
            <w:pPr>
              <w:keepNext w:val="0"/>
              <w:keepLines w:val="0"/>
              <w:widowControl/>
              <w:suppressLineNumbers w:val="0"/>
              <w:spacing w:before="0" w:beforeAutospacing="0" w:after="0" w:afterAutospacing="0"/>
              <w:ind w:left="0" w:right="0"/>
              <w:jc w:val="left"/>
            </w:pPr>
            <w:r>
              <w:rPr>
                <w:rFonts w:ascii="宋体" w:hAnsi="宋体" w:cs="宋体"/>
                <w:kern w:val="0"/>
                <w:sz w:val="24"/>
                <w:szCs w:val="24"/>
                <w:lang w:val="en-US" w:eastAsia="zh-CN" w:bidi="ar"/>
              </w:rPr>
              <w:t> </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bCs/>
          <w:color w:val="FF0000"/>
          <w:sz w:val="24"/>
          <w:szCs w:val="24"/>
        </w:rPr>
      </w:pPr>
      <w:r>
        <w:rPr>
          <w:rFonts w:hint="eastAsia" w:ascii="宋体" w:hAnsi="宋体" w:eastAsia="宋体" w:cs="宋体"/>
          <w:b/>
          <w:bCs/>
          <w:color w:val="FF0000"/>
          <w:sz w:val="24"/>
          <w:szCs w:val="24"/>
        </w:rPr>
        <w:t>四、指导方式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概论课”教研室的任课教师在第三周向各班传达此实践方案。要求各班同学必须在任课教师指导下按时完成实践课作业并将相关材料交到学习委员处，不交者将没有实践学分。学习委员收齐后装入班级档案袋交给任课教师，任课教师评定成绩后将各班档案袋报送至马克思主义学院刘正丽老师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《毛泽东思想和中国特色社会主义理论体系概论》教研室</w:t>
      </w:r>
      <w:r>
        <w:rPr>
          <w:rFonts w:hint="eastAsia" w:ascii="宋体" w:hAnsi="宋体" w:eastAsia="宋体" w:cs="宋体"/>
          <w:sz w:val="24"/>
          <w:szCs w:val="24"/>
          <w:lang w:val="en-US" w:eastAsia="zh-CN"/>
        </w:rPr>
        <w:t xml:space="preserve">   2018年3月20日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sz w:val="24"/>
          <w:szCs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91A53"/>
    <w:rsid w:val="12E91A53"/>
    <w:rsid w:val="154A1166"/>
    <w:rsid w:val="5DA502D1"/>
    <w:rsid w:val="697362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2018-03-26T12:54:00Z</dcterms:created>
  <dc:creator>高山流水</dc:creator>
  <cp:lastModifiedBy>sy</cp:lastModifiedBy>
  <dcterms:modified xsi:type="dcterms:W3CDTF">2018-03-28T02:42:33Z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