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375" w:lineRule="atLeast"/>
        <w:rPr>
          <w:rFonts w:hint="eastAsia"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《马克思主义基本原理概论》实践课方案</w:t>
      </w:r>
    </w:p>
    <w:p>
      <w:pPr>
        <w:pStyle w:val="6"/>
        <w:ind w:firstLine="551" w:firstLineChars="196"/>
        <w:rPr>
          <w:color w:val="FF0000"/>
        </w:rPr>
      </w:pPr>
      <w:r>
        <w:rPr>
          <w:rFonts w:hint="eastAsia"/>
          <w:b/>
          <w:color w:val="FF0000"/>
          <w:sz w:val="28"/>
          <w:szCs w:val="28"/>
          <w:lang w:eastAsia="zh-CN"/>
        </w:rPr>
        <w:t>一</w:t>
      </w:r>
      <w:r>
        <w:rPr>
          <w:rFonts w:hint="eastAsia"/>
          <w:b/>
          <w:color w:val="FF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开展社会调查、撰写调查报告（学生以小组形式全体参与）</w:t>
      </w:r>
    </w:p>
    <w:p>
      <w:pPr>
        <w:pStyle w:val="6"/>
        <w:spacing w:line="30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>原则上在自然班以10人为一组</w:t>
      </w:r>
      <w:r>
        <w:rPr>
          <w:rFonts w:hint="eastAsia"/>
          <w:color w:val="FF0000"/>
          <w:sz w:val="24"/>
          <w:szCs w:val="24"/>
          <w:lang w:val="en-US" w:eastAsia="zh-CN"/>
        </w:rPr>
        <w:t>,</w:t>
      </w:r>
      <w:r>
        <w:rPr>
          <w:rFonts w:hint="eastAsia"/>
          <w:color w:val="auto"/>
          <w:sz w:val="24"/>
          <w:szCs w:val="24"/>
        </w:rPr>
        <w:t>分</w:t>
      </w:r>
      <w:r>
        <w:rPr>
          <w:rFonts w:hint="eastAsia"/>
          <w:sz w:val="24"/>
          <w:szCs w:val="24"/>
        </w:rPr>
        <w:t>成若干调研组，每组成员在小组长的组织下共同完成一项调查报告。</w:t>
      </w:r>
      <w:r>
        <w:rPr>
          <w:rFonts w:hint="eastAsia" w:ascii="宋体" w:hAnsi="宋体"/>
          <w:color w:val="FF0000"/>
          <w:sz w:val="24"/>
          <w:szCs w:val="24"/>
        </w:rPr>
        <w:t>本学期第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8</w:t>
      </w:r>
      <w:r>
        <w:rPr>
          <w:color w:val="FF0000"/>
          <w:sz w:val="24"/>
          <w:szCs w:val="24"/>
        </w:rPr>
        <w:t>周</w:t>
      </w:r>
      <w:r>
        <w:rPr>
          <w:rFonts w:hint="eastAsia" w:ascii="宋体" w:hAnsi="宋体"/>
          <w:sz w:val="24"/>
          <w:szCs w:val="24"/>
        </w:rPr>
        <w:t>以小组为单位须把以下材料交由指导教师处：</w:t>
      </w:r>
    </w:p>
    <w:p>
      <w:pPr>
        <w:pStyle w:val="6"/>
        <w:spacing w:line="300" w:lineRule="auto"/>
        <w:ind w:firstLine="480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（1）交调查的原始材料如调查问卷表或访谈音频等（附在调查报告内）；</w:t>
      </w:r>
    </w:p>
    <w:p>
      <w:pPr>
        <w:pStyle w:val="6"/>
        <w:spacing w:line="300" w:lineRule="auto"/>
        <w:ind w:firstLine="480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（2）交2000字以上的调查报告（纸质版和</w:t>
      </w:r>
      <w:r>
        <w:rPr>
          <w:rFonts w:hint="eastAsia"/>
          <w:color w:val="FF0000"/>
          <w:sz w:val="24"/>
          <w:szCs w:val="24"/>
        </w:rPr>
        <w:t>电子</w:t>
      </w:r>
      <w:r>
        <w:rPr>
          <w:rFonts w:hint="eastAsia" w:ascii="宋体" w:hAnsi="宋体"/>
          <w:color w:val="FF0000"/>
          <w:sz w:val="24"/>
          <w:szCs w:val="24"/>
        </w:rPr>
        <w:t>版</w:t>
      </w:r>
      <w:r>
        <w:rPr>
          <w:rFonts w:hint="eastAsia"/>
          <w:color w:val="FF0000"/>
          <w:sz w:val="24"/>
          <w:szCs w:val="24"/>
        </w:rPr>
        <w:t>）（模板附后）；</w:t>
      </w:r>
    </w:p>
    <w:p>
      <w:pPr>
        <w:pStyle w:val="6"/>
        <w:spacing w:line="30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（3）交PPT电子汇报材料（PPT要简明扼要，</w:t>
      </w:r>
      <w:r>
        <w:rPr>
          <w:color w:val="FF0000"/>
          <w:sz w:val="24"/>
          <w:szCs w:val="24"/>
        </w:rPr>
        <w:t>图文并茂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 w:ascii="宋体" w:hAnsi="宋体"/>
          <w:color w:val="FF0000"/>
          <w:sz w:val="24"/>
          <w:szCs w:val="24"/>
        </w:rPr>
        <w:t>其中包含调研时以及撰写报告时的代表性照片或视频）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6"/>
        <w:spacing w:line="30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2.格式要求：</w:t>
      </w:r>
      <w:bookmarkStart w:id="0" w:name="_GoBack"/>
      <w:bookmarkEnd w:id="0"/>
    </w:p>
    <w:p>
      <w:pPr>
        <w:ind w:firstLine="600" w:firstLineChars="250"/>
        <w:rPr>
          <w:rFonts w:hint="eastAsia"/>
          <w:sz w:val="24"/>
        </w:rPr>
      </w:pPr>
      <w:r>
        <w:rPr>
          <w:rFonts w:hint="eastAsia"/>
          <w:sz w:val="24"/>
        </w:rPr>
        <w:t>调研报告的</w:t>
      </w:r>
      <w:r>
        <w:rPr>
          <w:sz w:val="24"/>
        </w:rPr>
        <w:t>的封面写清楚</w:t>
      </w:r>
      <w:r>
        <w:rPr>
          <w:rFonts w:hint="eastAsia"/>
          <w:sz w:val="24"/>
        </w:rPr>
        <w:t>调查</w:t>
      </w:r>
      <w:r>
        <w:rPr>
          <w:rFonts w:hint="eastAsia" w:ascii="宋体" w:hAnsi="宋体" w:cs="宋体"/>
          <w:kern w:val="0"/>
          <w:sz w:val="24"/>
        </w:rPr>
        <w:t>题目、学校、学院、专业、班级、小组长姓名及指导教师姓名。</w:t>
      </w:r>
      <w:r>
        <w:rPr>
          <w:sz w:val="24"/>
        </w:rPr>
        <w:t>所交电子文档</w:t>
      </w:r>
      <w:r>
        <w:rPr>
          <w:rFonts w:hint="eastAsia"/>
          <w:sz w:val="24"/>
        </w:rPr>
        <w:t>（调查报告和PPT）</w:t>
      </w:r>
      <w:r>
        <w:rPr>
          <w:sz w:val="24"/>
        </w:rPr>
        <w:t>需将所有文件放在一个文件夹内，文件夹名称为班级名称</w:t>
      </w:r>
      <w:r>
        <w:rPr>
          <w:rFonts w:hint="eastAsia"/>
          <w:sz w:val="24"/>
        </w:rPr>
        <w:t>和</w:t>
      </w:r>
      <w:r>
        <w:rPr>
          <w:sz w:val="24"/>
        </w:rPr>
        <w:t>小组</w:t>
      </w:r>
      <w:r>
        <w:rPr>
          <w:rFonts w:hint="eastAsia"/>
          <w:sz w:val="24"/>
        </w:rPr>
        <w:t>组长姓名（如：化1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.1 黄华）</w:t>
      </w:r>
      <w:r>
        <w:rPr>
          <w:sz w:val="24"/>
        </w:rPr>
        <w:t>。</w:t>
      </w:r>
    </w:p>
    <w:p>
      <w:pPr>
        <w:pStyle w:val="6"/>
        <w:spacing w:line="30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</w:t>
      </w:r>
      <w:r>
        <w:rPr>
          <w:sz w:val="24"/>
          <w:szCs w:val="24"/>
        </w:rPr>
        <w:t xml:space="preserve"> 成绩考核标准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方法</w:t>
      </w:r>
      <w:r>
        <w:rPr>
          <w:rFonts w:hint="eastAsia"/>
          <w:sz w:val="24"/>
          <w:szCs w:val="24"/>
        </w:rPr>
        <w:t>：</w:t>
      </w:r>
    </w:p>
    <w:p>
      <w:pPr>
        <w:pStyle w:val="6"/>
        <w:spacing w:line="30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color w:val="FF0000"/>
          <w:sz w:val="24"/>
          <w:szCs w:val="24"/>
        </w:rPr>
        <w:t>调</w:t>
      </w:r>
      <w:r>
        <w:rPr>
          <w:rFonts w:hint="eastAsia"/>
          <w:color w:val="FF0000"/>
          <w:sz w:val="24"/>
          <w:szCs w:val="24"/>
        </w:rPr>
        <w:t>查</w:t>
      </w:r>
      <w:r>
        <w:rPr>
          <w:color w:val="FF0000"/>
          <w:sz w:val="24"/>
          <w:szCs w:val="24"/>
        </w:rPr>
        <w:t>报告</w:t>
      </w:r>
      <w:r>
        <w:rPr>
          <w:rFonts w:hint="eastAsia"/>
          <w:color w:val="FF0000"/>
          <w:sz w:val="24"/>
          <w:szCs w:val="24"/>
        </w:rPr>
        <w:t>的总分为60分。</w:t>
      </w:r>
      <w:r>
        <w:rPr>
          <w:sz w:val="24"/>
          <w:szCs w:val="24"/>
        </w:rPr>
        <w:t>任课教师根据</w:t>
      </w:r>
      <w:r>
        <w:rPr>
          <w:rFonts w:hint="eastAsia"/>
          <w:sz w:val="24"/>
          <w:szCs w:val="24"/>
        </w:rPr>
        <w:t>小组的调查报告、调查问卷、PPT的质量以及小组成员的实践态度等综合</w:t>
      </w:r>
      <w:r>
        <w:rPr>
          <w:sz w:val="24"/>
          <w:szCs w:val="24"/>
        </w:rPr>
        <w:t>评出成绩。</w:t>
      </w:r>
      <w:r>
        <w:rPr>
          <w:color w:val="FF0000"/>
          <w:sz w:val="24"/>
          <w:szCs w:val="24"/>
        </w:rPr>
        <w:t>原则上，所有小组成员成绩</w:t>
      </w:r>
      <w:r>
        <w:rPr>
          <w:rFonts w:hint="eastAsia"/>
          <w:color w:val="FF0000"/>
          <w:sz w:val="24"/>
          <w:szCs w:val="24"/>
        </w:rPr>
        <w:t>大体一致，</w:t>
      </w:r>
      <w:r>
        <w:rPr>
          <w:color w:val="FF0000"/>
          <w:sz w:val="24"/>
          <w:szCs w:val="24"/>
        </w:rPr>
        <w:t>但如果出现明显搭便车行为，该同学成绩记为小组成绩的50%</w:t>
      </w:r>
      <w:r>
        <w:rPr>
          <w:rFonts w:hint="eastAsia"/>
          <w:color w:val="FF0000"/>
          <w:sz w:val="24"/>
          <w:szCs w:val="24"/>
        </w:rPr>
        <w:t>。</w:t>
      </w:r>
    </w:p>
    <w:p>
      <w:pPr>
        <w:pStyle w:val="6"/>
        <w:spacing w:line="300" w:lineRule="auto"/>
        <w:ind w:firstLine="48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参考选题（可自选题目）：</w:t>
      </w:r>
    </w:p>
    <w:p>
      <w:pPr>
        <w:pStyle w:val="6"/>
        <w:spacing w:line="30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.当代大学生对资本主义认识的现状和分析</w:t>
      </w:r>
    </w:p>
    <w:p>
      <w:pPr>
        <w:pStyle w:val="6"/>
        <w:spacing w:line="30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.当代大学生对社会主义认识的现状和分析</w:t>
      </w:r>
    </w:p>
    <w:p>
      <w:pPr>
        <w:pStyle w:val="6"/>
        <w:spacing w:line="30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.当代大学生入党动机的调查分析</w:t>
      </w:r>
    </w:p>
    <w:p>
      <w:pPr>
        <w:pStyle w:val="6"/>
        <w:spacing w:line="30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.当代大学生人生追求及信仰的调查分析</w:t>
      </w:r>
    </w:p>
    <w:p>
      <w:pPr>
        <w:pStyle w:val="6"/>
        <w:spacing w:line="30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.大学生勤工助学情况的调查分析</w:t>
      </w:r>
    </w:p>
    <w:p>
      <w:pPr>
        <w:pStyle w:val="6"/>
        <w:spacing w:line="30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.大学生恋爱问题调查分析</w:t>
      </w:r>
    </w:p>
    <w:p>
      <w:pPr>
        <w:pStyle w:val="6"/>
        <w:spacing w:line="30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．大学生恋爱观调查分析</w:t>
      </w:r>
    </w:p>
    <w:p>
      <w:pPr>
        <w:pStyle w:val="6"/>
        <w:spacing w:line="30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.大学生网恋问题调查分析</w:t>
      </w:r>
    </w:p>
    <w:p>
      <w:pPr>
        <w:pStyle w:val="6"/>
        <w:spacing w:line="30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.大学生家庭经济负担状况调查分析</w:t>
      </w:r>
    </w:p>
    <w:p>
      <w:pPr>
        <w:pStyle w:val="6"/>
        <w:spacing w:line="30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.大学生网络生活调查分析</w:t>
      </w:r>
    </w:p>
    <w:p>
      <w:pPr>
        <w:pStyle w:val="6"/>
        <w:spacing w:line="30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．大学生消费情况调查分析</w:t>
      </w:r>
    </w:p>
    <w:p>
      <w:pPr>
        <w:pStyle w:val="6"/>
        <w:spacing w:line="30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.大学生诚信状况调查分析</w:t>
      </w:r>
    </w:p>
    <w:p>
      <w:pPr>
        <w:widowControl/>
        <w:shd w:val="clear" w:color="auto" w:fill="FFFFFF"/>
        <w:wordWrap w:val="0"/>
        <w:spacing w:line="300" w:lineRule="auto"/>
        <w:ind w:firstLine="352" w:firstLineChars="146"/>
        <w:jc w:val="lef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>影响和谐校园建设的负面因素调查</w:t>
      </w:r>
    </w:p>
    <w:p>
      <w:pPr>
        <w:widowControl/>
        <w:shd w:val="clear" w:color="auto" w:fill="FFFFFF"/>
        <w:wordWrap w:val="0"/>
        <w:spacing w:line="300" w:lineRule="auto"/>
        <w:ind w:firstLine="350" w:firstLineChars="146"/>
        <w:jc w:val="left"/>
        <w:rPr>
          <w:rFonts w:hint="eastAsia"/>
          <w:b/>
          <w:sz w:val="24"/>
        </w:rPr>
      </w:pPr>
      <w:r>
        <w:rPr>
          <w:rFonts w:hint="eastAsia" w:ascii="宋体" w:hAnsi="宋体"/>
          <w:sz w:val="24"/>
        </w:rPr>
        <w:t xml:space="preserve"> ……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附调查报告模板：</w:t>
      </w:r>
    </w:p>
    <w:p>
      <w:pPr>
        <w:rPr>
          <w:rFonts w:hint="eastAsia"/>
          <w:szCs w:val="21"/>
        </w:rPr>
      </w:pP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kern w:val="0"/>
          <w:sz w:val="24"/>
        </w:rPr>
      </w:pPr>
    </w:p>
    <w:tbl>
      <w:tblPr>
        <w:tblStyle w:val="5"/>
        <w:tblpPr w:leftFromText="180" w:rightFromText="180" w:topFromText="100" w:bottomFromText="100" w:vertAnchor="text" w:tblpXSpec="right" w:tblpYSpec="center"/>
        <w:tblW w:w="28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6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评定成绩</w:t>
            </w:r>
          </w:p>
        </w:tc>
        <w:tc>
          <w:tcPr>
            <w:tcW w:w="162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wordWrap w:val="0"/>
        <w:spacing w:line="375" w:lineRule="atLeas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                               </w:t>
      </w:r>
    </w:p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《马克思主义基本原理概论》</w:t>
      </w:r>
    </w:p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18"/>
          <w:szCs w:val="18"/>
        </w:rPr>
        <w:t> </w:t>
      </w:r>
    </w:p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72"/>
          <w:szCs w:val="72"/>
        </w:rPr>
        <w:t>社会调查报告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题  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目：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>            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  <w:lang w:val="en-US" w:eastAsia="zh-CN"/>
        </w:rPr>
        <w:t xml:space="preserve"> 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学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校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>           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  <w:lang w:val="en-US" w:eastAsia="zh-CN"/>
        </w:rPr>
        <w:t xml:space="preserve">   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学  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院：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>             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专  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业：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>            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  <w:lang w:val="en-US" w:eastAsia="zh-CN"/>
        </w:rPr>
        <w:t xml:space="preserve">  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班  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级：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>             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组长姓名：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>             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调查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地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点：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>             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/>
          <w:szCs w:val="21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指导教师：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>             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  <w:lang w:val="en-US" w:eastAsia="zh-CN"/>
        </w:rPr>
        <w:t xml:space="preserve"> </w:t>
      </w:r>
    </w:p>
    <w:tbl>
      <w:tblPr>
        <w:tblStyle w:val="5"/>
        <w:tblW w:w="97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 Unicode MS" w:hAnsi="Arial Unicode MS" w:eastAsia="Arial Unicode MS" w:cs="Arial Unicode MS"/>
                <w:sz w:val="24"/>
              </w:rPr>
            </w:pPr>
            <w:r>
              <w:rPr>
                <w:rFonts w:hint="eastAsia"/>
                <w:sz w:val="24"/>
              </w:rPr>
              <w:t>一、小组成员名单、学号及任务分工情况（如</w:t>
            </w:r>
            <w:r>
              <w:rPr>
                <w:sz w:val="24"/>
              </w:rPr>
              <w:t>搜集资料者、</w:t>
            </w:r>
            <w:r>
              <w:rPr>
                <w:rFonts w:hint="eastAsia"/>
                <w:sz w:val="24"/>
              </w:rPr>
              <w:t>问卷设计者、</w:t>
            </w:r>
            <w:r>
              <w:rPr>
                <w:sz w:val="24"/>
              </w:rPr>
              <w:t>问卷调查</w:t>
            </w:r>
            <w:r>
              <w:rPr>
                <w:rFonts w:hint="eastAsia"/>
                <w:sz w:val="24"/>
              </w:rPr>
              <w:t>者、PPT制作者、</w:t>
            </w:r>
            <w:r>
              <w:rPr>
                <w:sz w:val="24"/>
              </w:rPr>
              <w:t>拍照录像者</w:t>
            </w:r>
            <w:r>
              <w:rPr>
                <w:rFonts w:hint="eastAsia"/>
                <w:sz w:val="24"/>
              </w:rPr>
              <w:t>、调查报告撰写者</w:t>
            </w:r>
            <w:r>
              <w:rPr>
                <w:sz w:val="24"/>
              </w:rPr>
              <w:t>等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 </w:t>
            </w:r>
            <w:r>
              <w:rPr>
                <w:rFonts w:ascii="宋体" w:hAnsi="宋体"/>
                <w:szCs w:val="20"/>
              </w:rPr>
              <w:t xml:space="preserve"> </w:t>
            </w: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Arial Unicode MS" w:hAnsi="Arial Unicode MS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Arial Unicode MS" w:hAnsi="Arial Unicode MS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Arial Unicode MS" w:hAnsi="Arial Unicode MS" w:cs="Arial Unicode MS"/>
                <w:sz w:val="24"/>
              </w:rPr>
            </w:pPr>
            <w:r>
              <w:rPr>
                <w:rFonts w:hint="eastAsia" w:ascii="Arial Unicode MS" w:hAnsi="Arial Unicode MS" w:cs="Arial Unicode MS"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Arial Unicode MS" w:hAnsi="Arial Unicode MS" w:cs="Arial Unicode MS"/>
                <w:sz w:val="24"/>
              </w:rPr>
            </w:pPr>
            <w:r>
              <w:rPr>
                <w:rFonts w:hint="eastAsia" w:ascii="Arial Unicode MS" w:hAnsi="Arial Unicode MS" w:cs="Arial Unicode MS"/>
                <w:sz w:val="24"/>
              </w:rPr>
              <w:t>二、调查的时间进程（包括确定调查题目、设计调查问卷、发放并回收调查问卷、统计并分析调查结果、撰写报告报告的时间进度情况）</w:t>
            </w:r>
          </w:p>
          <w:p>
            <w:pPr>
              <w:spacing w:line="360" w:lineRule="exact"/>
              <w:rPr>
                <w:rFonts w:hint="eastAsia" w:ascii="Arial Unicode MS" w:hAnsi="Arial Unicode MS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Arial Unicode MS" w:hAnsi="Arial Unicode MS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Arial Unicode MS" w:hAnsi="Arial Unicode MS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Arial Unicode MS" w:hAnsi="Arial Unicode MS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Arial Unicode MS" w:hAnsi="Arial Unicode MS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Arial Unicode MS" w:hAnsi="Arial Unicode MS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Arial Unicode MS" w:hAnsi="Arial Unicode MS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Arial Unicode MS" w:hAnsi="Arial Unicode MS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Arial Unicode MS" w:hAnsi="Arial Unicode MS" w:cs="Arial Unicode MS"/>
                <w:sz w:val="24"/>
              </w:rPr>
            </w:pPr>
          </w:p>
        </w:tc>
        <w:tc>
          <w:tcPr>
            <w:tcW w:w="7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spacing w:before="100" w:beforeAutospacing="1" w:after="100" w:afterAutospacing="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三、</w:t>
            </w:r>
            <w:r>
              <w:rPr>
                <w:rFonts w:hint="eastAsia" w:ascii="宋体" w:hAnsi="宋体"/>
                <w:sz w:val="24"/>
              </w:rPr>
              <w:t>问卷调查表（或访谈主要内容）（原始材料附后）</w:t>
            </w: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</w:tc>
        <w:tc>
          <w:tcPr>
            <w:tcW w:w="7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sz w:val="24"/>
              </w:rPr>
              <w:t xml:space="preserve">       </w:t>
            </w: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  <w:r>
              <w:rPr>
                <w:rFonts w:hint="eastAsia"/>
                <w:sz w:val="24"/>
              </w:rPr>
              <w:t>四、调查分析和总结（2000字以上）</w:t>
            </w: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Arial Unicode MS" w:eastAsia="仿宋_GB2312" w:cs="Arial Unicode MS"/>
                <w:sz w:val="24"/>
              </w:rPr>
            </w:pPr>
          </w:p>
        </w:tc>
        <w:tc>
          <w:tcPr>
            <w:tcW w:w="7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 Unicode MS" w:hAnsi="Arial Unicode MS" w:eastAsia="Arial Unicode MS" w:cs="Arial Unicode MS"/>
                <w:sz w:val="24"/>
              </w:rPr>
            </w:pPr>
            <w:r>
              <w:rPr>
                <w:rFonts w:hint="eastAsia"/>
                <w:sz w:val="24"/>
              </w:rPr>
              <w:t>五、小组长对本组调查情况的自我鉴定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0" w:hanging="2100" w:hangingChars="1000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</w:t>
            </w:r>
            <w:r>
              <w:rPr>
                <w:rFonts w:hint="eastAsia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920" w:firstLineChars="2050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签名：</w:t>
            </w:r>
          </w:p>
          <w:p>
            <w:pPr>
              <w:jc w:val="left"/>
              <w:rPr>
                <w:rFonts w:hint="eastAsia" w:ascii="仿宋_GB2312" w:hAnsi="宋体" w:eastAsia="仿宋_GB2312"/>
                <w:szCs w:val="20"/>
              </w:rPr>
            </w:pPr>
          </w:p>
          <w:p>
            <w:pPr>
              <w:ind w:firstLine="4800" w:firstLineChars="2000"/>
              <w:jc w:val="left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月   日</w:t>
            </w:r>
            <w:r>
              <w:rPr>
                <w:kern w:val="0"/>
                <w:sz w:val="24"/>
              </w:rPr>
              <w:t xml:space="preserve">  </w:t>
            </w:r>
          </w:p>
          <w:p>
            <w:pPr>
              <w:jc w:val="left"/>
              <w:rPr>
                <w:rFonts w:hint="eastAsia" w:ascii="仿宋_GB2312" w:hAnsi="宋体" w:eastAsia="仿宋_GB2312"/>
                <w:szCs w:val="20"/>
              </w:rPr>
            </w:pPr>
          </w:p>
        </w:tc>
      </w:tr>
    </w:tbl>
    <w:p>
      <w:pPr>
        <w:widowControl/>
        <w:shd w:val="clear" w:color="auto" w:fill="FFFFFF"/>
        <w:wordWrap w:val="0"/>
        <w:spacing w:line="375" w:lineRule="atLeast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pStyle w:val="6"/>
        <w:tabs>
          <w:tab w:val="left" w:pos="328"/>
        </w:tabs>
        <w:ind w:firstLine="413" w:firstLineChars="147"/>
        <w:rPr>
          <w:color w:val="FF0000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、读马克思主义经典原著，写心得体会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（学生以个人形式全体参与）</w:t>
      </w:r>
    </w:p>
    <w:p>
      <w:pPr>
        <w:pStyle w:val="6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（一）每名学生精读一篇马克思主义经典原著文章，</w:t>
      </w:r>
      <w:r>
        <w:rPr>
          <w:rFonts w:hint="eastAsia"/>
          <w:color w:val="FF0000"/>
          <w:sz w:val="28"/>
          <w:szCs w:val="28"/>
        </w:rPr>
        <w:t>写出不低于1000字的读书心得，第</w:t>
      </w:r>
      <w:r>
        <w:rPr>
          <w:rFonts w:hint="eastAsia"/>
          <w:color w:val="FF0000"/>
          <w:sz w:val="28"/>
          <w:szCs w:val="28"/>
          <w:lang w:val="en-US" w:eastAsia="zh-CN"/>
        </w:rPr>
        <w:t>10</w:t>
      </w:r>
      <w:r>
        <w:rPr>
          <w:rFonts w:hint="eastAsia"/>
          <w:color w:val="FF0000"/>
          <w:sz w:val="28"/>
          <w:szCs w:val="28"/>
        </w:rPr>
        <w:t>周交纸质心得体会1份到主讲教师处，由主讲教师评分（总分</w:t>
      </w:r>
      <w:r>
        <w:rPr>
          <w:rFonts w:hint="eastAsia"/>
          <w:color w:val="FF0000"/>
          <w:sz w:val="28"/>
          <w:szCs w:val="28"/>
          <w:lang w:val="en-US" w:eastAsia="zh-CN"/>
        </w:rPr>
        <w:t>4</w:t>
      </w:r>
      <w:r>
        <w:rPr>
          <w:rFonts w:hint="eastAsia"/>
          <w:color w:val="FF0000"/>
          <w:sz w:val="28"/>
          <w:szCs w:val="28"/>
        </w:rPr>
        <w:t>0分）。</w:t>
      </w:r>
      <w:r>
        <w:rPr>
          <w:rFonts w:hint="eastAsia"/>
          <w:sz w:val="28"/>
          <w:szCs w:val="28"/>
        </w:rPr>
        <w:t>具体评分标准根据教研室教师的讨论情况再定。</w:t>
      </w:r>
    </w:p>
    <w:p>
      <w:pPr>
        <w:widowControl/>
        <w:shd w:val="clear" w:color="auto" w:fill="FFFFFF"/>
        <w:wordWrap w:val="0"/>
        <w:spacing w:line="300" w:lineRule="auto"/>
        <w:ind w:firstLine="42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（二）格式要求： </w:t>
      </w:r>
    </w:p>
    <w:p>
      <w:pPr>
        <w:widowControl/>
        <w:shd w:val="clear" w:color="auto" w:fill="FFFFFF"/>
        <w:wordWrap w:val="0"/>
        <w:spacing w:line="300" w:lineRule="auto"/>
        <w:ind w:firstLine="480" w:firstLineChars="200"/>
        <w:jc w:val="left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 xml:space="preserve">用A4纸手写， 首页要求有封面。 </w:t>
      </w:r>
    </w:p>
    <w:p>
      <w:pPr>
        <w:widowControl/>
        <w:shd w:val="clear" w:color="auto" w:fill="FFFFFF"/>
        <w:wordWrap w:val="0"/>
        <w:spacing w:line="300" w:lineRule="auto"/>
        <w:ind w:firstLine="420" w:firstLineChars="15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8"/>
          <w:szCs w:val="28"/>
        </w:rPr>
        <w:t>附：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原著选读参考文章（可自选参考原著文章）：</w:t>
      </w:r>
    </w:p>
    <w:p>
      <w:pPr>
        <w:widowControl/>
        <w:shd w:val="clear" w:color="auto" w:fill="FFFFFF"/>
        <w:wordWrap w:val="0"/>
        <w:spacing w:line="300" w:lineRule="auto"/>
        <w:ind w:firstLine="473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《〈黑格尔法哲学批判〉导言》——马克思</w:t>
      </w:r>
    </w:p>
    <w:p>
      <w:pPr>
        <w:widowControl/>
        <w:shd w:val="clear" w:color="auto" w:fill="FFFFFF"/>
        <w:wordWrap w:val="0"/>
        <w:spacing w:line="300" w:lineRule="auto"/>
        <w:ind w:firstLine="48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《1844年经济学哲学手稿》——马克思</w:t>
      </w:r>
    </w:p>
    <w:p>
      <w:pPr>
        <w:widowControl/>
        <w:shd w:val="clear" w:color="auto" w:fill="FFFFFF"/>
        <w:wordWrap w:val="0"/>
        <w:spacing w:line="300" w:lineRule="auto"/>
        <w:ind w:firstLine="473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《关于费尔巴哈的提纲》——马克思</w:t>
      </w:r>
    </w:p>
    <w:p>
      <w:pPr>
        <w:widowControl/>
        <w:shd w:val="clear" w:color="auto" w:fill="FFFFFF"/>
        <w:wordWrap w:val="0"/>
        <w:spacing w:line="300" w:lineRule="auto"/>
        <w:ind w:firstLine="473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《德意志意识形态》——马克思和恩格斯</w:t>
      </w:r>
    </w:p>
    <w:p>
      <w:pPr>
        <w:widowControl/>
        <w:shd w:val="clear" w:color="auto" w:fill="FFFFFF"/>
        <w:wordWrap w:val="0"/>
        <w:spacing w:line="300" w:lineRule="auto"/>
        <w:ind w:firstLine="473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《哲学的贫困》——马克思</w:t>
      </w:r>
    </w:p>
    <w:p>
      <w:pPr>
        <w:widowControl/>
        <w:shd w:val="clear" w:color="auto" w:fill="FFFFFF"/>
        <w:wordWrap w:val="0"/>
        <w:spacing w:line="300" w:lineRule="auto"/>
        <w:ind w:firstLine="473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《共产党宣言》——马克思</w:t>
      </w:r>
    </w:p>
    <w:p>
      <w:pPr>
        <w:widowControl/>
        <w:shd w:val="clear" w:color="auto" w:fill="FFFFFF"/>
        <w:wordWrap w:val="0"/>
        <w:spacing w:line="300" w:lineRule="auto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《&lt;政治经济学批判&gt;序言》——马克思              </w:t>
      </w:r>
    </w:p>
    <w:p>
      <w:pPr>
        <w:widowControl/>
        <w:shd w:val="clear" w:color="auto" w:fill="FFFFFF"/>
        <w:wordWrap w:val="0"/>
        <w:spacing w:line="300" w:lineRule="auto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《哥达纲领批判》——马克思</w:t>
      </w:r>
    </w:p>
    <w:p>
      <w:pPr>
        <w:widowControl/>
        <w:shd w:val="clear" w:color="auto" w:fill="FFFFFF"/>
        <w:wordWrap w:val="0"/>
        <w:spacing w:line="300" w:lineRule="auto"/>
        <w:ind w:firstLine="48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《反杜林论》—恩格斯</w:t>
      </w:r>
    </w:p>
    <w:p>
      <w:pPr>
        <w:widowControl/>
        <w:shd w:val="clear" w:color="auto" w:fill="FFFFFF"/>
        <w:wordWrap w:val="0"/>
        <w:spacing w:line="300" w:lineRule="auto"/>
        <w:ind w:firstLine="48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 xml:space="preserve">《路德维·希费尔巴哈和德国古典哲学的终结》—恩格斯   </w:t>
      </w:r>
    </w:p>
    <w:p>
      <w:pPr>
        <w:widowControl/>
        <w:shd w:val="clear" w:color="auto" w:fill="FFFFFF"/>
        <w:wordWrap w:val="0"/>
        <w:spacing w:line="300" w:lineRule="auto"/>
        <w:ind w:firstLine="48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《自然辩证法》—恩格斯</w:t>
      </w:r>
    </w:p>
    <w:p>
      <w:pPr>
        <w:widowControl/>
        <w:shd w:val="clear" w:color="auto" w:fill="FFFFFF"/>
        <w:wordWrap w:val="0"/>
        <w:spacing w:line="300" w:lineRule="auto"/>
        <w:ind w:firstLine="48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《马克思主义的三个来源和三个组成部分》——列宁</w:t>
      </w:r>
    </w:p>
    <w:p>
      <w:pPr>
        <w:widowControl/>
        <w:shd w:val="clear" w:color="auto" w:fill="FFFFFF"/>
        <w:wordWrap w:val="0"/>
        <w:spacing w:line="300" w:lineRule="auto"/>
        <w:ind w:firstLine="48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 xml:space="preserve">《国家与革命》——列宁            </w:t>
      </w:r>
    </w:p>
    <w:p>
      <w:pPr>
        <w:widowControl/>
        <w:shd w:val="clear" w:color="auto" w:fill="FFFFFF"/>
        <w:wordWrap w:val="0"/>
        <w:spacing w:line="300" w:lineRule="auto"/>
        <w:ind w:firstLine="48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《家庭私有制和国家的起源》——恩格斯</w:t>
      </w:r>
    </w:p>
    <w:p>
      <w:pPr>
        <w:widowControl/>
        <w:shd w:val="clear" w:color="auto" w:fill="FFFFFF"/>
        <w:wordWrap w:val="0"/>
        <w:spacing w:line="300" w:lineRule="auto"/>
        <w:ind w:firstLine="48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《社会主义从空想到科学的发展》——恩格斯  </w:t>
      </w:r>
    </w:p>
    <w:p>
      <w:pPr>
        <w:widowControl/>
        <w:shd w:val="clear" w:color="auto" w:fill="FFFFFF"/>
        <w:wordWrap w:val="0"/>
        <w:spacing w:line="300" w:lineRule="auto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《在马克思墓前的讲话》——恩格斯</w:t>
      </w:r>
    </w:p>
    <w:p>
      <w:pPr>
        <w:widowControl/>
        <w:shd w:val="clear" w:color="auto" w:fill="FFFFFF"/>
        <w:wordWrap w:val="0"/>
        <w:spacing w:line="300" w:lineRule="auto"/>
        <w:ind w:firstLine="48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《实践论》—毛泽东               </w:t>
      </w:r>
    </w:p>
    <w:p>
      <w:pPr>
        <w:widowControl/>
        <w:shd w:val="clear" w:color="auto" w:fill="FFFFFF"/>
        <w:wordWrap w:val="0"/>
        <w:spacing w:line="300" w:lineRule="auto"/>
        <w:ind w:firstLine="48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《矛盾论》—毛泽东</w:t>
      </w:r>
    </w:p>
    <w:p>
      <w:pPr>
        <w:widowControl/>
        <w:shd w:val="clear" w:color="auto" w:fill="FFFFFF"/>
        <w:wordWrap w:val="0"/>
        <w:spacing w:line="300" w:lineRule="auto"/>
        <w:ind w:firstLine="542" w:firstLineChars="30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18"/>
          <w:szCs w:val="18"/>
        </w:rPr>
        <w:t xml:space="preserve"> ……</w:t>
      </w:r>
    </w:p>
    <w:p>
      <w:pPr>
        <w:widowControl/>
        <w:shd w:val="clear" w:color="auto" w:fill="FFFFFF"/>
        <w:wordWrap w:val="0"/>
        <w:spacing w:line="300" w:lineRule="auto"/>
        <w:ind w:firstLine="540" w:firstLineChars="300"/>
        <w:jc w:val="lef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wordWrap w:val="0"/>
        <w:spacing w:line="300" w:lineRule="auto"/>
        <w:jc w:val="lef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wordWrap w:val="0"/>
        <w:spacing w:line="375" w:lineRule="atLeast"/>
        <w:ind w:firstLine="36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附心得体会封面模板：</w:t>
      </w:r>
    </w:p>
    <w:tbl>
      <w:tblPr>
        <w:tblStyle w:val="5"/>
        <w:tblpPr w:leftFromText="180" w:rightFromText="180" w:topFromText="100" w:bottomFromText="100" w:vertAnchor="text" w:tblpXSpec="right" w:tblpYSpec="center"/>
        <w:tblW w:w="28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6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评定成绩</w:t>
            </w:r>
          </w:p>
        </w:tc>
        <w:tc>
          <w:tcPr>
            <w:tcW w:w="162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wordWrap w:val="0"/>
        <w:spacing w:line="375" w:lineRule="atLeas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                               </w:t>
      </w:r>
    </w:p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《马克思主义基本原理概论》</w:t>
      </w:r>
    </w:p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18"/>
          <w:szCs w:val="18"/>
        </w:rPr>
        <w:t> </w:t>
      </w:r>
    </w:p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b/>
          <w:bCs/>
          <w:kern w:val="0"/>
          <w:sz w:val="72"/>
          <w:szCs w:val="72"/>
        </w:rPr>
      </w:pPr>
      <w:r>
        <w:rPr>
          <w:rFonts w:hint="eastAsia" w:ascii="宋体" w:hAnsi="宋体" w:cs="宋体"/>
          <w:b/>
          <w:bCs/>
          <w:kern w:val="0"/>
          <w:sz w:val="72"/>
          <w:szCs w:val="72"/>
        </w:rPr>
        <w:t>读书心得体会</w:t>
      </w:r>
    </w:p>
    <w:p>
      <w:pPr>
        <w:widowControl/>
        <w:shd w:val="clear" w:color="auto" w:fill="FFFFFF"/>
        <w:wordWrap w:val="0"/>
        <w:spacing w:line="375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题  目：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 xml:space="preserve">                   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18"/>
          <w:szCs w:val="18"/>
        </w:rPr>
      </w:pP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学   校：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 xml:space="preserve">               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kern w:val="0"/>
          <w:sz w:val="44"/>
          <w:szCs w:val="44"/>
        </w:rPr>
      </w:pP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姓   名：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 xml:space="preserve">                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</w:pP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学   号：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 xml:space="preserve">                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kern w:val="0"/>
          <w:sz w:val="44"/>
          <w:szCs w:val="44"/>
        </w:rPr>
      </w:pP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kern w:val="0"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学   院：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>         </w:t>
      </w:r>
      <w:r>
        <w:rPr>
          <w:rFonts w:hint="eastAsia" w:ascii="宋体" w:hAnsi="宋体" w:cs="宋体"/>
          <w:kern w:val="0"/>
          <w:sz w:val="44"/>
          <w:szCs w:val="44"/>
          <w:u w:val="single"/>
        </w:rPr>
        <w:t xml:space="preserve">         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专   业：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 xml:space="preserve">                </w:t>
      </w: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wordWrap w:val="0"/>
        <w:spacing w:line="375" w:lineRule="atLeast"/>
        <w:jc w:val="left"/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班   级：</w:t>
      </w:r>
      <w:r>
        <w:rPr>
          <w:rFonts w:hint="eastAsia" w:ascii="宋体" w:hAnsi="宋体" w:cs="宋体"/>
          <w:b/>
          <w:bCs/>
          <w:kern w:val="0"/>
          <w:sz w:val="44"/>
          <w:szCs w:val="44"/>
          <w:u w:val="single"/>
        </w:rPr>
        <w:t xml:space="preserve">              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ShuSong-Z01S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629EE"/>
    <w:rsid w:val="1327700D"/>
    <w:rsid w:val="286D743B"/>
    <w:rsid w:val="5FC77EEA"/>
    <w:rsid w:val="72762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2017-03-08T09:42:00Z</dcterms:created>
  <dc:creator>Administrator</dc:creator>
  <cp:lastModifiedBy>Administrator</cp:lastModifiedBy>
  <dcterms:modified xsi:type="dcterms:W3CDTF">2017-09-17T09:16:41Z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